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56C1" w14:textId="77777777" w:rsidR="00804C0B" w:rsidRPr="007C51E4" w:rsidRDefault="008E2DC0" w:rsidP="007C51E4">
      <w:pPr>
        <w:spacing w:line="560" w:lineRule="exact"/>
        <w:jc w:val="center"/>
        <w:rPr>
          <w:rFonts w:ascii="方正小标宋简体" w:eastAsia="方正小标宋简体" w:hAnsi="黑体" w:cs="黑体"/>
          <w:bCs/>
          <w:sz w:val="44"/>
          <w:szCs w:val="44"/>
        </w:rPr>
      </w:pPr>
      <w:r w:rsidRPr="007C51E4">
        <w:rPr>
          <w:rFonts w:ascii="方正小标宋简体" w:eastAsia="方正小标宋简体" w:hAnsi="黑体" w:cs="黑体" w:hint="eastAsia"/>
          <w:bCs/>
          <w:sz w:val="44"/>
          <w:szCs w:val="44"/>
        </w:rPr>
        <w:t>“新技术 融创新高地”</w:t>
      </w:r>
    </w:p>
    <w:p w14:paraId="6E061196" w14:textId="77777777" w:rsidR="00804C0B" w:rsidRDefault="008E2DC0" w:rsidP="007C51E4">
      <w:pPr>
        <w:spacing w:line="560" w:lineRule="exact"/>
        <w:jc w:val="center"/>
        <w:rPr>
          <w:rFonts w:ascii="黑体" w:eastAsia="黑体" w:hAnsi="黑体" w:cs="黑体"/>
          <w:b/>
          <w:bCs/>
          <w:sz w:val="36"/>
          <w:szCs w:val="44"/>
        </w:rPr>
      </w:pPr>
      <w:r w:rsidRPr="007C51E4">
        <w:rPr>
          <w:rFonts w:ascii="方正小标宋简体" w:eastAsia="方正小标宋简体" w:hAnsi="黑体" w:cs="黑体" w:hint="eastAsia"/>
          <w:bCs/>
          <w:sz w:val="44"/>
          <w:szCs w:val="44"/>
        </w:rPr>
        <w:t>2022中国新媒体技术展</w:t>
      </w:r>
    </w:p>
    <w:p w14:paraId="79DDA1D9" w14:textId="77777777" w:rsidR="00804C0B" w:rsidRDefault="008E2DC0" w:rsidP="007C51E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2022中国新媒体技术展将于8月29日至31日在湖南长沙，湖南国际会展中心（芒果馆）举办。</w:t>
      </w:r>
    </w:p>
    <w:p w14:paraId="4696F380" w14:textId="1137C4AE" w:rsidR="00804C0B" w:rsidRDefault="008E2DC0" w:rsidP="007C51E4">
      <w:pPr>
        <w:spacing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sz w:val="32"/>
          <w:szCs w:val="32"/>
        </w:rPr>
        <w:t>新媒体技术展作为2022中国新媒体大会重大创新活动之一，由中国记协、湖南省委宣传部指导，中国记协新媒体专业委员会、湖南省委网信办、湖南省广播电视局、湖南省记协、长沙市人民政府共同主办，湖南广播影视集团有限公司承办，湖南国际会展中心有限公司策划运营。本届展会以“新技术 融创新高地”为主题，聚焦</w:t>
      </w:r>
      <w:r>
        <w:rPr>
          <w:rFonts w:ascii="仿宋" w:eastAsia="仿宋" w:hAnsi="仿宋" w:cs="仿宋" w:hint="eastAsia"/>
          <w:sz w:val="32"/>
          <w:szCs w:val="32"/>
          <w:shd w:val="clear" w:color="auto" w:fill="FFFFFF"/>
        </w:rPr>
        <w:t>媒体融合国家重点实验室；中央、省</w:t>
      </w:r>
      <w:r w:rsidR="00650776">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市、县四级主流媒体；中国“智媒”企业在媒体融合领域的新技术、新成果，推进“智媒”加速赋能“融媒”，筑牢新型主流媒体深度融合发展的融创新高地</w:t>
      </w:r>
      <w:r>
        <w:rPr>
          <w:rFonts w:ascii="仿宋" w:eastAsia="仿宋" w:hAnsi="仿宋" w:cs="仿宋" w:hint="eastAsia"/>
          <w:color w:val="000000" w:themeColor="text1"/>
          <w:spacing w:val="-6"/>
          <w:sz w:val="32"/>
          <w:szCs w:val="32"/>
        </w:rPr>
        <w:t>。</w:t>
      </w:r>
    </w:p>
    <w:p w14:paraId="28083E1B" w14:textId="77777777" w:rsidR="00804C0B" w:rsidRDefault="008E2DC0" w:rsidP="007C51E4">
      <w:pPr>
        <w:spacing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sz w:val="32"/>
          <w:szCs w:val="32"/>
        </w:rPr>
        <w:t>2022中国新媒体技术展三大亮点</w:t>
      </w:r>
      <w:r>
        <w:rPr>
          <w:rFonts w:ascii="仿宋" w:eastAsia="仿宋" w:hAnsi="仿宋" w:cs="仿宋" w:hint="eastAsia"/>
          <w:kern w:val="0"/>
          <w:sz w:val="32"/>
          <w:szCs w:val="32"/>
          <w:shd w:val="clear" w:color="auto" w:fill="FFFFFF"/>
        </w:rPr>
        <w:t>：</w:t>
      </w:r>
    </w:p>
    <w:p w14:paraId="5F436C05" w14:textId="77777777" w:rsidR="00804C0B" w:rsidRDefault="008E2DC0" w:rsidP="007C51E4">
      <w:pPr>
        <w:spacing w:line="560" w:lineRule="exact"/>
        <w:ind w:firstLineChars="200" w:firstLine="643"/>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国重实验室展示技术赋能深融新趋势</w:t>
      </w:r>
    </w:p>
    <w:p w14:paraId="3893F055" w14:textId="77777777" w:rsidR="00804C0B" w:rsidRDefault="008E2DC0" w:rsidP="007C51E4">
      <w:pPr>
        <w:spacing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sz w:val="32"/>
          <w:szCs w:val="32"/>
        </w:rPr>
        <w:t>国家重点实验室是推动媒体融合发展的“国之重器”，是国家创新体系的重要组成部分。本届技术展上，</w:t>
      </w:r>
      <w:r>
        <w:rPr>
          <w:rFonts w:ascii="仿宋" w:eastAsia="仿宋" w:hAnsi="仿宋" w:cs="仿宋" w:hint="eastAsia"/>
          <w:kern w:val="0"/>
          <w:sz w:val="32"/>
          <w:szCs w:val="32"/>
          <w:shd w:val="clear" w:color="auto" w:fill="FFFFFF"/>
        </w:rPr>
        <w:t>人民日报、新华社、中央</w:t>
      </w:r>
      <w:r w:rsidR="003D2CC4">
        <w:rPr>
          <w:rFonts w:ascii="仿宋" w:eastAsia="仿宋" w:hAnsi="仿宋" w:cs="仿宋" w:hint="eastAsia"/>
          <w:kern w:val="0"/>
          <w:sz w:val="32"/>
          <w:szCs w:val="32"/>
          <w:shd w:val="clear" w:color="auto" w:fill="FFFFFF"/>
        </w:rPr>
        <w:t>广电</w:t>
      </w:r>
      <w:r>
        <w:rPr>
          <w:rFonts w:ascii="仿宋" w:eastAsia="仿宋" w:hAnsi="仿宋" w:cs="仿宋" w:hint="eastAsia"/>
          <w:kern w:val="0"/>
          <w:sz w:val="32"/>
          <w:szCs w:val="32"/>
          <w:shd w:val="clear" w:color="auto" w:fill="FFFFFF"/>
        </w:rPr>
        <w:t>总台、中国传媒大学旗下四大国家重点实验室将集中展示媒体融合领域具有前瞻性、创新性、先进性和引领性的科研应用成果。</w:t>
      </w:r>
    </w:p>
    <w:p w14:paraId="1E77B1AA" w14:textId="77777777" w:rsidR="00804C0B" w:rsidRDefault="008E2DC0" w:rsidP="007C51E4">
      <w:pPr>
        <w:spacing w:line="560" w:lineRule="exact"/>
        <w:ind w:firstLineChars="200" w:firstLine="643"/>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主流媒体展示创新发展深融新场景</w:t>
      </w:r>
    </w:p>
    <w:p w14:paraId="70E796DA" w14:textId="75CC047B" w:rsidR="00804C0B" w:rsidRDefault="003D2CC4" w:rsidP="007C51E4">
      <w:pPr>
        <w:spacing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sz w:val="32"/>
          <w:szCs w:val="32"/>
          <w:shd w:val="clear" w:color="auto" w:fill="FFFFFF"/>
        </w:rPr>
        <w:t>做强新型主流媒体是媒体深度融合发展的重大课题。</w:t>
      </w:r>
      <w:r w:rsidR="008E2DC0">
        <w:rPr>
          <w:rFonts w:ascii="仿宋" w:eastAsia="仿宋" w:hAnsi="仿宋" w:cs="仿宋" w:hint="eastAsia"/>
          <w:kern w:val="0"/>
          <w:sz w:val="32"/>
          <w:szCs w:val="32"/>
          <w:shd w:val="clear" w:color="auto" w:fill="FFFFFF"/>
        </w:rPr>
        <w:t>湖北广播电视台、</w:t>
      </w:r>
      <w:r>
        <w:rPr>
          <w:rFonts w:ascii="仿宋" w:eastAsia="仿宋" w:hAnsi="仿宋" w:cs="仿宋" w:hint="eastAsia"/>
          <w:kern w:val="0"/>
          <w:sz w:val="32"/>
          <w:szCs w:val="32"/>
          <w:shd w:val="clear" w:color="auto" w:fill="FFFFFF"/>
        </w:rPr>
        <w:t>江苏</w:t>
      </w:r>
      <w:r>
        <w:rPr>
          <w:rFonts w:ascii="仿宋" w:eastAsia="仿宋" w:hAnsi="仿宋" w:cs="仿宋" w:hint="eastAsia"/>
          <w:color w:val="000000" w:themeColor="text1"/>
          <w:w w:val="98"/>
          <w:kern w:val="44"/>
          <w:sz w:val="32"/>
          <w:szCs w:val="32"/>
        </w:rPr>
        <w:t>苏州</w:t>
      </w:r>
      <w:r w:rsidR="008E2DC0">
        <w:rPr>
          <w:rFonts w:ascii="仿宋" w:eastAsia="仿宋" w:hAnsi="仿宋" w:cs="仿宋" w:hint="eastAsia"/>
          <w:color w:val="000000" w:themeColor="text1"/>
          <w:w w:val="98"/>
          <w:kern w:val="44"/>
          <w:sz w:val="32"/>
          <w:szCs w:val="32"/>
        </w:rPr>
        <w:t>广播电视台、</w:t>
      </w:r>
      <w:r>
        <w:rPr>
          <w:rFonts w:ascii="仿宋" w:eastAsia="仿宋" w:hAnsi="仿宋" w:cs="仿宋" w:hint="eastAsia"/>
          <w:color w:val="000000" w:themeColor="text1"/>
          <w:w w:val="98"/>
          <w:kern w:val="44"/>
          <w:sz w:val="32"/>
          <w:szCs w:val="32"/>
        </w:rPr>
        <w:t>湖南长沙</w:t>
      </w:r>
      <w:r w:rsidR="008E2DC0">
        <w:rPr>
          <w:rFonts w:ascii="仿宋" w:eastAsia="仿宋" w:hAnsi="仿宋" w:cs="仿宋" w:hint="eastAsia"/>
          <w:color w:val="000000" w:themeColor="text1"/>
          <w:w w:val="98"/>
          <w:kern w:val="44"/>
          <w:sz w:val="32"/>
          <w:szCs w:val="32"/>
        </w:rPr>
        <w:t>广播电视台、</w:t>
      </w:r>
      <w:r w:rsidR="00382EE4">
        <w:rPr>
          <w:rFonts w:ascii="仿宋" w:eastAsia="仿宋" w:hAnsi="仿宋" w:cs="仿宋" w:hint="eastAsia"/>
          <w:color w:val="000000" w:themeColor="text1"/>
          <w:w w:val="98"/>
          <w:kern w:val="44"/>
          <w:sz w:val="32"/>
          <w:szCs w:val="32"/>
        </w:rPr>
        <w:t>浙江</w:t>
      </w:r>
      <w:r w:rsidR="008E2DC0">
        <w:rPr>
          <w:rFonts w:ascii="仿宋" w:eastAsia="仿宋" w:hAnsi="仿宋" w:cs="仿宋" w:hint="eastAsia"/>
          <w:color w:val="000000" w:themeColor="text1"/>
          <w:w w:val="98"/>
          <w:kern w:val="44"/>
          <w:sz w:val="32"/>
          <w:szCs w:val="32"/>
        </w:rPr>
        <w:t>安吉新闻集团</w:t>
      </w:r>
      <w:r w:rsidR="008E2DC0">
        <w:rPr>
          <w:rFonts w:ascii="仿宋" w:eastAsia="仿宋" w:hAnsi="仿宋" w:cs="仿宋" w:hint="eastAsia"/>
          <w:kern w:val="0"/>
          <w:sz w:val="32"/>
          <w:szCs w:val="32"/>
          <w:shd w:val="clear" w:color="auto" w:fill="FFFFFF"/>
        </w:rPr>
        <w:t>将集体亮相本届技术展，展示省、市、县</w:t>
      </w:r>
      <w:r w:rsidR="008E2DC0">
        <w:rPr>
          <w:rFonts w:ascii="仿宋" w:eastAsia="仿宋" w:hAnsi="仿宋" w:cs="仿宋" w:hint="eastAsia"/>
          <w:kern w:val="0"/>
          <w:sz w:val="32"/>
          <w:szCs w:val="32"/>
          <w:shd w:val="clear" w:color="auto" w:fill="FFFFFF"/>
        </w:rPr>
        <w:lastRenderedPageBreak/>
        <w:t>三级媒体</w:t>
      </w:r>
      <w:r w:rsidR="008E2DC0">
        <w:rPr>
          <w:rFonts w:ascii="仿宋" w:eastAsia="仿宋" w:hAnsi="仿宋" w:cs="仿宋" w:hint="eastAsia"/>
          <w:sz w:val="32"/>
          <w:szCs w:val="32"/>
        </w:rPr>
        <w:t>通过技术赋能</w:t>
      </w:r>
      <w:r w:rsidR="008E2DC0">
        <w:rPr>
          <w:rFonts w:ascii="仿宋" w:eastAsia="仿宋" w:hAnsi="仿宋" w:cs="仿宋" w:hint="eastAsia"/>
          <w:kern w:val="0"/>
          <w:sz w:val="32"/>
          <w:szCs w:val="32"/>
          <w:shd w:val="clear" w:color="auto" w:fill="FFFFFF"/>
        </w:rPr>
        <w:t>形成的各具特色的新政务、新服务、新商务应用场景。</w:t>
      </w:r>
    </w:p>
    <w:p w14:paraId="7F933010" w14:textId="77777777" w:rsidR="00804C0B" w:rsidRDefault="008E2DC0" w:rsidP="007C51E4">
      <w:pPr>
        <w:spacing w:line="560" w:lineRule="exact"/>
        <w:ind w:firstLineChars="200" w:firstLine="643"/>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中国“智媒”企业展示文化+科技深融新应用</w:t>
      </w:r>
    </w:p>
    <w:p w14:paraId="4CA7D437" w14:textId="77777777" w:rsidR="00804C0B" w:rsidRDefault="008E2DC0" w:rsidP="007C51E4">
      <w:pPr>
        <w:spacing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sz w:val="32"/>
          <w:szCs w:val="32"/>
          <w:shd w:val="clear" w:color="auto" w:fill="FFFFFF"/>
        </w:rPr>
        <w:t>媒体融合浪潮在近年涌现出一批具有自主研发能力的“智媒”企业，它们用新技术打破圈层，成为推动媒体融合深度发展的重要力量。</w:t>
      </w:r>
      <w:r>
        <w:rPr>
          <w:rFonts w:ascii="仿宋" w:eastAsia="仿宋" w:hAnsi="仿宋" w:cs="仿宋" w:hint="eastAsia"/>
          <w:kern w:val="0"/>
          <w:sz w:val="32"/>
          <w:szCs w:val="32"/>
          <w:shd w:val="clear" w:color="auto" w:fill="FFFFFF"/>
        </w:rPr>
        <w:t>中兴通讯、百度、东软集团、深信服、索贝科技、天津海量、七维科技、格非科技、倒映有声等</w:t>
      </w:r>
      <w:r>
        <w:rPr>
          <w:rFonts w:ascii="仿宋" w:eastAsia="仿宋" w:hAnsi="仿宋" w:cs="仿宋" w:hint="eastAsia"/>
          <w:sz w:val="32"/>
          <w:szCs w:val="32"/>
          <w:shd w:val="clear" w:color="auto" w:fill="FFFFFF"/>
        </w:rPr>
        <w:t>“智媒”企业都</w:t>
      </w:r>
      <w:r>
        <w:rPr>
          <w:rFonts w:ascii="仿宋" w:eastAsia="仿宋" w:hAnsi="仿宋" w:cs="仿宋" w:hint="eastAsia"/>
          <w:kern w:val="0"/>
          <w:sz w:val="32"/>
          <w:szCs w:val="32"/>
          <w:shd w:val="clear" w:color="auto" w:fill="FFFFFF"/>
        </w:rPr>
        <w:t>将携自主研发的新技术、新产品精彩亮相，展示“文化+科技”融合发展的前沿应用场景。</w:t>
      </w:r>
    </w:p>
    <w:p w14:paraId="5D852C4D" w14:textId="10302AC2" w:rsidR="00804C0B" w:rsidRDefault="008E2DC0" w:rsidP="007C51E4">
      <w:pPr>
        <w:spacing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湖南广播影视集团有限公司作为本届新媒体技术展承办单位，将重点展示旗下5G高新视频多场景应用国家广播电视总局重点实验室、芒果TV自主研发的</w:t>
      </w:r>
      <w:r>
        <w:rPr>
          <w:rFonts w:ascii="仿宋" w:eastAsia="仿宋" w:hAnsi="仿宋" w:cs="仿宋" w:hint="eastAsia"/>
          <w:sz w:val="32"/>
          <w:szCs w:val="32"/>
          <w:shd w:val="clear" w:color="auto" w:fill="FFFFFF"/>
        </w:rPr>
        <w:t>数字主持人“小漾”、空气成像、5G智慧电台、智慧视频生产中台、光芒链等新媒体技术，全面呈现</w:t>
      </w:r>
      <w:r>
        <w:rPr>
          <w:rFonts w:ascii="仿宋" w:eastAsia="仿宋" w:hAnsi="仿宋" w:cs="仿宋" w:hint="eastAsia"/>
          <w:kern w:val="0"/>
          <w:sz w:val="32"/>
          <w:szCs w:val="32"/>
          <w:shd w:val="clear" w:color="auto" w:fill="FFFFFF"/>
        </w:rPr>
        <w:t>湖南广电媒体深融新生态。</w:t>
      </w:r>
    </w:p>
    <w:p w14:paraId="59017C82" w14:textId="1EE3523C" w:rsidR="00804C0B" w:rsidRDefault="008E2DC0" w:rsidP="007C51E4">
      <w:pPr>
        <w:spacing w:line="560" w:lineRule="exact"/>
        <w:ind w:firstLineChars="200" w:firstLine="640"/>
        <w:rPr>
          <w:rFonts w:ascii="仿宋" w:eastAsia="仿宋" w:hAnsi="仿宋" w:cs="仿宋"/>
          <w:spacing w:val="7"/>
          <w:sz w:val="32"/>
          <w:szCs w:val="32"/>
          <w:shd w:val="clear" w:color="auto" w:fill="FFFFFF"/>
        </w:rPr>
      </w:pPr>
      <w:r>
        <w:rPr>
          <w:rFonts w:ascii="仿宋" w:eastAsia="仿宋" w:hAnsi="仿宋" w:cs="仿宋" w:hint="eastAsia"/>
          <w:sz w:val="32"/>
          <w:szCs w:val="32"/>
        </w:rPr>
        <w:t>中国新媒体技术展将</w:t>
      </w:r>
      <w:r>
        <w:rPr>
          <w:rFonts w:ascii="仿宋" w:eastAsia="仿宋" w:hAnsi="仿宋" w:cs="仿宋" w:hint="eastAsia"/>
          <w:kern w:val="0"/>
          <w:sz w:val="32"/>
          <w:szCs w:val="32"/>
          <w:shd w:val="clear" w:color="auto" w:fill="FFFFFF"/>
        </w:rPr>
        <w:t>每年举办一</w:t>
      </w:r>
      <w:r w:rsidR="003D2CC4">
        <w:rPr>
          <w:rFonts w:ascii="仿宋" w:eastAsia="仿宋" w:hAnsi="仿宋" w:cs="仿宋" w:hint="eastAsia"/>
          <w:kern w:val="0"/>
          <w:sz w:val="32"/>
          <w:szCs w:val="32"/>
          <w:shd w:val="clear" w:color="auto" w:fill="FFFFFF"/>
        </w:rPr>
        <w:t>次</w:t>
      </w:r>
      <w:r>
        <w:rPr>
          <w:rFonts w:ascii="仿宋" w:eastAsia="仿宋" w:hAnsi="仿宋" w:cs="仿宋" w:hint="eastAsia"/>
          <w:kern w:val="0"/>
          <w:sz w:val="32"/>
          <w:szCs w:val="32"/>
          <w:shd w:val="clear" w:color="auto" w:fill="FFFFFF"/>
        </w:rPr>
        <w:t>，旨在</w:t>
      </w:r>
      <w:r>
        <w:rPr>
          <w:rFonts w:ascii="仿宋" w:eastAsia="仿宋" w:hAnsi="仿宋" w:cs="仿宋" w:hint="eastAsia"/>
          <w:kern w:val="44"/>
          <w:sz w:val="32"/>
          <w:szCs w:val="32"/>
        </w:rPr>
        <w:t>整合中国智造媒体技术力量，</w:t>
      </w:r>
      <w:r>
        <w:rPr>
          <w:rFonts w:ascii="仿宋" w:eastAsia="仿宋" w:hAnsi="仿宋" w:cs="仿宋" w:hint="eastAsia"/>
          <w:kern w:val="0"/>
          <w:sz w:val="32"/>
          <w:szCs w:val="32"/>
          <w:shd w:val="clear" w:color="auto" w:fill="FFFFFF"/>
        </w:rPr>
        <w:t>共创推进媒体深度融合发展的技术创新和生态合作新高地，</w:t>
      </w:r>
      <w:r>
        <w:rPr>
          <w:rFonts w:ascii="仿宋" w:eastAsia="仿宋" w:hAnsi="仿宋" w:cs="仿宋" w:hint="eastAsia"/>
          <w:spacing w:val="7"/>
          <w:sz w:val="32"/>
          <w:szCs w:val="32"/>
          <w:shd w:val="clear" w:color="auto" w:fill="FFFFFF"/>
        </w:rPr>
        <w:t>为应对</w:t>
      </w:r>
      <w:r w:rsidR="00EF514D">
        <w:rPr>
          <w:rFonts w:ascii="仿宋" w:eastAsia="仿宋" w:hAnsi="仿宋" w:cs="仿宋" w:hint="eastAsia"/>
          <w:spacing w:val="7"/>
          <w:sz w:val="32"/>
          <w:szCs w:val="32"/>
          <w:shd w:val="clear" w:color="auto" w:fill="FFFFFF"/>
        </w:rPr>
        <w:t>全媒体时代</w:t>
      </w:r>
      <w:r>
        <w:rPr>
          <w:rFonts w:ascii="仿宋" w:eastAsia="仿宋" w:hAnsi="仿宋" w:cs="仿宋" w:hint="eastAsia"/>
          <w:spacing w:val="7"/>
          <w:sz w:val="32"/>
          <w:szCs w:val="32"/>
          <w:shd w:val="clear" w:color="auto" w:fill="FFFFFF"/>
        </w:rPr>
        <w:t>传播大变局擘划融合发展的宏伟蓝图！</w:t>
      </w:r>
    </w:p>
    <w:p w14:paraId="29126EB4" w14:textId="77777777" w:rsidR="007C51E4" w:rsidRDefault="007C51E4" w:rsidP="007C51E4">
      <w:pPr>
        <w:spacing w:line="560" w:lineRule="exact"/>
        <w:rPr>
          <w:rFonts w:ascii="仿宋" w:eastAsia="仿宋" w:hAnsi="仿宋" w:cs="仿宋"/>
          <w:sz w:val="32"/>
          <w:szCs w:val="40"/>
        </w:rPr>
      </w:pPr>
    </w:p>
    <w:p w14:paraId="432DC34F" w14:textId="77777777" w:rsidR="007C51E4" w:rsidRDefault="007C51E4" w:rsidP="007C51E4">
      <w:pPr>
        <w:spacing w:line="560" w:lineRule="exact"/>
        <w:rPr>
          <w:rFonts w:ascii="仿宋" w:eastAsia="仿宋" w:hAnsi="仿宋" w:cs="仿宋"/>
          <w:sz w:val="32"/>
          <w:szCs w:val="40"/>
        </w:rPr>
      </w:pPr>
    </w:p>
    <w:p w14:paraId="4DAA9852" w14:textId="77777777" w:rsidR="007C51E4" w:rsidRDefault="007C51E4" w:rsidP="007C51E4">
      <w:pPr>
        <w:spacing w:line="560" w:lineRule="exact"/>
        <w:rPr>
          <w:rFonts w:ascii="仿宋" w:eastAsia="仿宋" w:hAnsi="仿宋" w:cs="仿宋"/>
          <w:sz w:val="32"/>
          <w:szCs w:val="40"/>
        </w:rPr>
      </w:pPr>
    </w:p>
    <w:p w14:paraId="24A26DD6" w14:textId="77777777" w:rsidR="003D2CC4" w:rsidRDefault="003D2CC4" w:rsidP="007C51E4">
      <w:pPr>
        <w:spacing w:line="560" w:lineRule="exact"/>
        <w:rPr>
          <w:rFonts w:ascii="黑体" w:eastAsia="黑体" w:hAnsi="黑体" w:cs="仿宋"/>
          <w:sz w:val="32"/>
          <w:szCs w:val="40"/>
        </w:rPr>
      </w:pPr>
    </w:p>
    <w:p w14:paraId="065C81BD" w14:textId="77777777" w:rsidR="003D2CC4" w:rsidRDefault="003D2CC4" w:rsidP="007C51E4">
      <w:pPr>
        <w:spacing w:line="560" w:lineRule="exact"/>
        <w:rPr>
          <w:rFonts w:ascii="黑体" w:eastAsia="黑体" w:hAnsi="黑体" w:cs="仿宋"/>
          <w:sz w:val="32"/>
          <w:szCs w:val="40"/>
        </w:rPr>
      </w:pPr>
    </w:p>
    <w:p w14:paraId="1811EF05" w14:textId="736C31EB" w:rsidR="007C51E4" w:rsidRPr="007C51E4" w:rsidRDefault="007C51E4" w:rsidP="0046076C">
      <w:pPr>
        <w:pStyle w:val="a9"/>
        <w:jc w:val="both"/>
      </w:pPr>
    </w:p>
    <w:sectPr w:rsidR="007C51E4" w:rsidRPr="007C51E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62FB" w14:textId="77777777" w:rsidR="00A916E1" w:rsidRDefault="00A916E1" w:rsidP="007C51E4">
      <w:r>
        <w:separator/>
      </w:r>
    </w:p>
  </w:endnote>
  <w:endnote w:type="continuationSeparator" w:id="0">
    <w:p w14:paraId="76829102" w14:textId="77777777" w:rsidR="00A916E1" w:rsidRDefault="00A916E1" w:rsidP="007C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293409"/>
      <w:docPartObj>
        <w:docPartGallery w:val="Page Numbers (Bottom of Page)"/>
        <w:docPartUnique/>
      </w:docPartObj>
    </w:sdtPr>
    <w:sdtContent>
      <w:p w14:paraId="3FCFC004" w14:textId="77777777" w:rsidR="007C51E4" w:rsidRDefault="007C51E4">
        <w:pPr>
          <w:pStyle w:val="a7"/>
          <w:jc w:val="center"/>
        </w:pPr>
        <w:r>
          <w:fldChar w:fldCharType="begin"/>
        </w:r>
        <w:r>
          <w:instrText>PAGE   \* MERGEFORMAT</w:instrText>
        </w:r>
        <w:r>
          <w:fldChar w:fldCharType="separate"/>
        </w:r>
        <w:r w:rsidR="00216835" w:rsidRPr="00216835">
          <w:rPr>
            <w:noProof/>
            <w:lang w:val="zh-CN"/>
          </w:rPr>
          <w:t>1</w:t>
        </w:r>
        <w:r>
          <w:fldChar w:fldCharType="end"/>
        </w:r>
      </w:p>
    </w:sdtContent>
  </w:sdt>
  <w:p w14:paraId="20063D1C" w14:textId="77777777" w:rsidR="007C51E4" w:rsidRDefault="007C51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3B19" w14:textId="77777777" w:rsidR="00A916E1" w:rsidRDefault="00A916E1" w:rsidP="007C51E4">
      <w:r>
        <w:separator/>
      </w:r>
    </w:p>
  </w:footnote>
  <w:footnote w:type="continuationSeparator" w:id="0">
    <w:p w14:paraId="74475814" w14:textId="77777777" w:rsidR="00A916E1" w:rsidRDefault="00A916E1" w:rsidP="007C5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hjNmU4NjgzYTYwMDdiYzk1OTYzZDExMjc3NzI5ZGQifQ=="/>
  </w:docVars>
  <w:rsids>
    <w:rsidRoot w:val="4D762B07"/>
    <w:rsid w:val="00023206"/>
    <w:rsid w:val="00216835"/>
    <w:rsid w:val="002D4097"/>
    <w:rsid w:val="00382EE4"/>
    <w:rsid w:val="003D2CC4"/>
    <w:rsid w:val="0046076C"/>
    <w:rsid w:val="00650776"/>
    <w:rsid w:val="007C51E4"/>
    <w:rsid w:val="00804C0B"/>
    <w:rsid w:val="008E2DC0"/>
    <w:rsid w:val="00A916E1"/>
    <w:rsid w:val="00AF6E56"/>
    <w:rsid w:val="00BF6821"/>
    <w:rsid w:val="00D0165B"/>
    <w:rsid w:val="00D571E2"/>
    <w:rsid w:val="00EF514D"/>
    <w:rsid w:val="015A66D5"/>
    <w:rsid w:val="03CF0262"/>
    <w:rsid w:val="04C27785"/>
    <w:rsid w:val="063935D5"/>
    <w:rsid w:val="0AD95723"/>
    <w:rsid w:val="0D4C68A1"/>
    <w:rsid w:val="10761959"/>
    <w:rsid w:val="107A47AC"/>
    <w:rsid w:val="10A702D5"/>
    <w:rsid w:val="11864239"/>
    <w:rsid w:val="12F3615E"/>
    <w:rsid w:val="18972950"/>
    <w:rsid w:val="19415F6D"/>
    <w:rsid w:val="1EAC0DDE"/>
    <w:rsid w:val="239B32AB"/>
    <w:rsid w:val="2B551C38"/>
    <w:rsid w:val="2C1B3230"/>
    <w:rsid w:val="3A8B2DDC"/>
    <w:rsid w:val="4D762B07"/>
    <w:rsid w:val="4E5231FE"/>
    <w:rsid w:val="50940F47"/>
    <w:rsid w:val="528648C0"/>
    <w:rsid w:val="52B47320"/>
    <w:rsid w:val="532D4AC1"/>
    <w:rsid w:val="5382045C"/>
    <w:rsid w:val="592D3CE7"/>
    <w:rsid w:val="5A1D2A27"/>
    <w:rsid w:val="5D3335AC"/>
    <w:rsid w:val="608D1380"/>
    <w:rsid w:val="61FD37DA"/>
    <w:rsid w:val="629D133B"/>
    <w:rsid w:val="664825A9"/>
    <w:rsid w:val="69E270B3"/>
    <w:rsid w:val="6D3C5A48"/>
    <w:rsid w:val="772A4002"/>
    <w:rsid w:val="787D1523"/>
    <w:rsid w:val="7AA82216"/>
    <w:rsid w:val="7C5B4F80"/>
    <w:rsid w:val="7D7D4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59144"/>
  <w15:docId w15:val="{87F3ADD5-4B7B-4F29-A4C8-A42EFF9A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Indent" w:semiHidden="1" w:uiPriority="99" w:unhideWhenUsed="1" w:qFormat="1"/>
    <w:lsdException w:name="Subtitle" w:qFormat="1"/>
    <w:lsdException w:name="Body Text First Indent 2"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semiHidden/>
    <w:unhideWhenUsed/>
    <w:qFormat/>
    <w:pPr>
      <w:spacing w:after="120"/>
      <w:ind w:leftChars="200" w:left="420"/>
    </w:pPr>
  </w:style>
  <w:style w:type="paragraph" w:styleId="2">
    <w:name w:val="Body Text First Indent 2"/>
    <w:basedOn w:val="a3"/>
    <w:uiPriority w:val="99"/>
    <w:semiHidden/>
    <w:unhideWhenUsed/>
    <w:qFormat/>
    <w:pPr>
      <w:ind w:firstLineChars="200" w:firstLine="420"/>
    </w:p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C51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C51E4"/>
    <w:rPr>
      <w:rFonts w:asciiTheme="minorHAnsi" w:eastAsiaTheme="minorEastAsia" w:hAnsiTheme="minorHAnsi" w:cstheme="minorBidi"/>
      <w:kern w:val="2"/>
      <w:sz w:val="18"/>
      <w:szCs w:val="18"/>
    </w:rPr>
  </w:style>
  <w:style w:type="paragraph" w:styleId="a7">
    <w:name w:val="footer"/>
    <w:basedOn w:val="a"/>
    <w:link w:val="a8"/>
    <w:uiPriority w:val="99"/>
    <w:rsid w:val="007C51E4"/>
    <w:pPr>
      <w:tabs>
        <w:tab w:val="center" w:pos="4153"/>
        <w:tab w:val="right" w:pos="8306"/>
      </w:tabs>
      <w:snapToGrid w:val="0"/>
      <w:jc w:val="left"/>
    </w:pPr>
    <w:rPr>
      <w:sz w:val="18"/>
      <w:szCs w:val="18"/>
    </w:rPr>
  </w:style>
  <w:style w:type="character" w:customStyle="1" w:styleId="a8">
    <w:name w:val="页脚 字符"/>
    <w:basedOn w:val="a0"/>
    <w:link w:val="a7"/>
    <w:uiPriority w:val="99"/>
    <w:rsid w:val="007C51E4"/>
    <w:rPr>
      <w:rFonts w:asciiTheme="minorHAnsi" w:eastAsiaTheme="minorEastAsia" w:hAnsiTheme="minorHAnsi" w:cstheme="minorBidi"/>
      <w:kern w:val="2"/>
      <w:sz w:val="18"/>
      <w:szCs w:val="18"/>
    </w:rPr>
  </w:style>
  <w:style w:type="paragraph" w:styleId="a9">
    <w:name w:val="Title"/>
    <w:basedOn w:val="a"/>
    <w:next w:val="a"/>
    <w:link w:val="aa"/>
    <w:qFormat/>
    <w:rsid w:val="007C51E4"/>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rsid w:val="007C51E4"/>
    <w:rPr>
      <w:rFonts w:asciiTheme="majorHAnsi" w:eastAsiaTheme="majorEastAsia" w:hAnsiTheme="majorHAnsi" w:cstheme="majorBidi"/>
      <w:b/>
      <w:bCs/>
      <w:kern w:val="2"/>
      <w:sz w:val="32"/>
      <w:szCs w:val="32"/>
    </w:rPr>
  </w:style>
  <w:style w:type="paragraph" w:styleId="ab">
    <w:name w:val="Balloon Text"/>
    <w:basedOn w:val="a"/>
    <w:link w:val="ac"/>
    <w:rsid w:val="007C51E4"/>
    <w:rPr>
      <w:sz w:val="18"/>
      <w:szCs w:val="18"/>
    </w:rPr>
  </w:style>
  <w:style w:type="character" w:customStyle="1" w:styleId="ac">
    <w:name w:val="批注框文本 字符"/>
    <w:basedOn w:val="a0"/>
    <w:link w:val="ab"/>
    <w:rsid w:val="007C51E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*珀*</dc:creator>
  <cp:lastModifiedBy>屹</cp:lastModifiedBy>
  <cp:revision>13</cp:revision>
  <cp:lastPrinted>2022-08-22T06:08:00Z</cp:lastPrinted>
  <dcterms:created xsi:type="dcterms:W3CDTF">2022-07-13T09:30:00Z</dcterms:created>
  <dcterms:modified xsi:type="dcterms:W3CDTF">2022-08-24T01:28:00Z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C515992FDFB04EE486A67D350BB5E9CA</vt:lpwstr>
  </property>
</Properties>
</file>