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C1" w:rsidRDefault="00BC5DC1">
      <w:pPr>
        <w:rPr>
          <w:rFonts w:ascii="黑体" w:eastAsia="黑体" w:hAnsi="黑体"/>
          <w:szCs w:val="32"/>
        </w:rPr>
      </w:pPr>
    </w:p>
    <w:p w:rsidR="00BC5DC1" w:rsidRDefault="00BC5DC1">
      <w:pPr>
        <w:tabs>
          <w:tab w:val="right" w:pos="8730"/>
        </w:tabs>
        <w:autoSpaceDE w:val="0"/>
        <w:autoSpaceDN w:val="0"/>
        <w:adjustRightInd w:val="0"/>
        <w:snapToGrid w:val="0"/>
        <w:spacing w:line="560" w:lineRule="exact"/>
        <w:jc w:val="center"/>
        <w:rPr>
          <w:rFonts w:ascii="华文中宋" w:eastAsia="华文中宋" w:hAnsi="华文中宋"/>
          <w:b/>
          <w:color w:val="000000"/>
          <w:sz w:val="36"/>
          <w:szCs w:val="36"/>
        </w:rPr>
      </w:pPr>
    </w:p>
    <w:p w:rsidR="00BC5DC1" w:rsidRDefault="0032267F">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关于印发</w:t>
      </w:r>
      <w:proofErr w:type="gramStart"/>
      <w:r>
        <w:rPr>
          <w:rFonts w:ascii="方正小标宋简体" w:eastAsia="方正小标宋简体" w:hAnsi="方正小标宋简体" w:cs="方正小标宋简体" w:hint="eastAsia"/>
          <w:bCs/>
          <w:color w:val="000000"/>
          <w:sz w:val="44"/>
          <w:szCs w:val="44"/>
        </w:rPr>
        <w:t>《</w:t>
      </w:r>
      <w:proofErr w:type="gramEnd"/>
      <w:r>
        <w:rPr>
          <w:rFonts w:ascii="方正小标宋简体" w:eastAsia="方正小标宋简体" w:hAnsi="方正小标宋简体" w:cs="方正小标宋简体" w:hint="eastAsia"/>
          <w:bCs/>
          <w:color w:val="000000"/>
          <w:sz w:val="44"/>
          <w:szCs w:val="44"/>
        </w:rPr>
        <w:t>中国新闻工作者援助项目</w:t>
      </w:r>
    </w:p>
    <w:p w:rsidR="00BC5DC1" w:rsidRDefault="0032267F">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实施办法</w:t>
      </w:r>
      <w:proofErr w:type="gramStart"/>
      <w:r>
        <w:rPr>
          <w:rFonts w:ascii="方正小标宋简体" w:eastAsia="方正小标宋简体" w:hAnsi="方正小标宋简体" w:cs="方正小标宋简体" w:hint="eastAsia"/>
          <w:bCs/>
          <w:color w:val="000000"/>
          <w:sz w:val="44"/>
          <w:szCs w:val="44"/>
        </w:rPr>
        <w:t>》</w:t>
      </w:r>
      <w:proofErr w:type="gramEnd"/>
      <w:r>
        <w:rPr>
          <w:rFonts w:ascii="方正小标宋简体" w:eastAsia="方正小标宋简体" w:hAnsi="方正小标宋简体" w:cs="方正小标宋简体" w:hint="eastAsia"/>
          <w:bCs/>
          <w:color w:val="000000"/>
          <w:sz w:val="44"/>
          <w:szCs w:val="44"/>
        </w:rPr>
        <w:t>和有关报送工作的通知</w:t>
      </w:r>
    </w:p>
    <w:p w:rsidR="00BC5DC1" w:rsidRPr="00730BBA" w:rsidRDefault="00BC5DC1">
      <w:pPr>
        <w:spacing w:line="560" w:lineRule="exact"/>
        <w:rPr>
          <w:rFonts w:ascii="仿宋" w:eastAsia="仿宋" w:hAnsi="仿宋" w:cs="仿宋"/>
          <w:color w:val="000000"/>
          <w:szCs w:val="32"/>
        </w:rPr>
      </w:pPr>
    </w:p>
    <w:p w:rsidR="00BC5DC1" w:rsidRPr="00735E1C" w:rsidRDefault="0032267F">
      <w:pPr>
        <w:adjustRightInd w:val="0"/>
        <w:snapToGrid w:val="0"/>
        <w:spacing w:line="560" w:lineRule="exact"/>
        <w:rPr>
          <w:rFonts w:ascii="仿宋_GB2312" w:hAnsi="仿宋" w:cs="仿宋"/>
          <w:bCs/>
          <w:color w:val="000000"/>
          <w:spacing w:val="-4"/>
          <w:szCs w:val="32"/>
        </w:rPr>
      </w:pPr>
      <w:r w:rsidRPr="00735E1C">
        <w:rPr>
          <w:rFonts w:ascii="仿宋_GB2312" w:hAnsi="仿宋" w:cs="仿宋" w:hint="eastAsia"/>
          <w:bCs/>
          <w:color w:val="000000"/>
          <w:spacing w:val="-4"/>
          <w:szCs w:val="32"/>
        </w:rPr>
        <w:t>各省（自治区、直辖市）和新疆生产建设兵团记协、中央主要新闻单位、中央军委政治工作部宣传局、全国性行业类媒体、有关专业记协：</w:t>
      </w:r>
    </w:p>
    <w:p w:rsidR="00EC5D76" w:rsidRDefault="00735E1C">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为传递党中央对新闻工作者的关心关爱，保障新闻工作者</w:t>
      </w:r>
      <w:r w:rsidR="001850F6">
        <w:rPr>
          <w:rFonts w:ascii="仿宋" w:eastAsia="仿宋" w:hAnsi="仿宋" w:cs="仿宋" w:hint="eastAsia"/>
          <w:color w:val="000000"/>
          <w:szCs w:val="32"/>
        </w:rPr>
        <w:t>权益，</w:t>
      </w:r>
      <w:r w:rsidR="0032267F">
        <w:rPr>
          <w:rFonts w:ascii="仿宋" w:eastAsia="仿宋" w:hAnsi="仿宋" w:cs="仿宋" w:hint="eastAsia"/>
          <w:color w:val="000000"/>
          <w:szCs w:val="32"/>
        </w:rPr>
        <w:t>即日起，我会正式启动</w:t>
      </w:r>
      <w:r w:rsidR="001850F6">
        <w:rPr>
          <w:rFonts w:ascii="仿宋" w:eastAsia="仿宋" w:hAnsi="仿宋" w:cs="仿宋" w:hint="eastAsia"/>
          <w:color w:val="000000"/>
          <w:szCs w:val="32"/>
        </w:rPr>
        <w:t>2023</w:t>
      </w:r>
      <w:r>
        <w:rPr>
          <w:rFonts w:ascii="仿宋" w:eastAsia="仿宋" w:hAnsi="仿宋" w:cs="仿宋" w:hint="eastAsia"/>
          <w:color w:val="000000"/>
          <w:szCs w:val="32"/>
        </w:rPr>
        <w:t>年中国新闻工作者援助项目申报工作。</w:t>
      </w:r>
      <w:r w:rsidR="001850F6">
        <w:rPr>
          <w:rFonts w:ascii="仿宋" w:eastAsia="仿宋" w:hAnsi="仿宋" w:cs="仿宋" w:hint="eastAsia"/>
          <w:color w:val="000000"/>
          <w:szCs w:val="32"/>
        </w:rPr>
        <w:t>请按照</w:t>
      </w:r>
      <w:r w:rsidR="009F255C">
        <w:rPr>
          <w:rFonts w:ascii="仿宋" w:eastAsia="仿宋" w:hAnsi="仿宋" w:cs="仿宋" w:hint="eastAsia"/>
          <w:color w:val="000000"/>
          <w:szCs w:val="32"/>
        </w:rPr>
        <w:t>我会2022年4月6日新修订的</w:t>
      </w:r>
      <w:r w:rsidR="0032267F">
        <w:rPr>
          <w:rFonts w:ascii="仿宋" w:eastAsia="仿宋" w:hAnsi="仿宋" w:cs="仿宋" w:hint="eastAsia"/>
          <w:color w:val="000000"/>
          <w:szCs w:val="32"/>
        </w:rPr>
        <w:t>《</w:t>
      </w:r>
      <w:r w:rsidR="001850F6">
        <w:rPr>
          <w:rFonts w:ascii="仿宋" w:eastAsia="仿宋" w:hAnsi="仿宋" w:cs="仿宋" w:hint="eastAsia"/>
          <w:color w:val="000000"/>
          <w:szCs w:val="32"/>
        </w:rPr>
        <w:t>中国新闻工作者援助项目</w:t>
      </w:r>
      <w:r w:rsidR="0032267F">
        <w:rPr>
          <w:rFonts w:ascii="仿宋" w:eastAsia="仿宋" w:hAnsi="仿宋" w:cs="仿宋" w:hint="eastAsia"/>
          <w:color w:val="000000"/>
          <w:szCs w:val="32"/>
        </w:rPr>
        <w:t>实施办法》</w:t>
      </w:r>
      <w:r w:rsidR="001850F6">
        <w:rPr>
          <w:rFonts w:ascii="仿宋" w:eastAsia="仿宋" w:hAnsi="仿宋" w:cs="仿宋" w:hint="eastAsia"/>
          <w:color w:val="000000"/>
          <w:szCs w:val="32"/>
        </w:rPr>
        <w:t>，</w:t>
      </w:r>
      <w:r w:rsidR="0032267F">
        <w:rPr>
          <w:rFonts w:ascii="仿宋" w:eastAsia="仿宋" w:hAnsi="仿宋" w:cs="仿宋" w:hint="eastAsia"/>
          <w:color w:val="000000"/>
          <w:szCs w:val="32"/>
        </w:rPr>
        <w:t>做好符合援助条件的新闻工作者的报送工作。</w:t>
      </w:r>
      <w:r w:rsidR="00EC5D76">
        <w:rPr>
          <w:rFonts w:ascii="仿宋" w:eastAsia="仿宋" w:hAnsi="仿宋" w:cs="仿宋" w:hint="eastAsia"/>
          <w:color w:val="000000"/>
          <w:szCs w:val="32"/>
        </w:rPr>
        <w:t>2023年申请的援助事项，其发生日期一般应在2022年7月1日至2023年6月30日期间。</w:t>
      </w:r>
    </w:p>
    <w:p w:rsidR="00BC5DC1" w:rsidRDefault="0032267F">
      <w:pPr>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请你单位认真填写《中国新闻工作者援助项目申请表》（可从中国</w:t>
      </w:r>
      <w:proofErr w:type="gramStart"/>
      <w:r>
        <w:rPr>
          <w:rFonts w:ascii="仿宋" w:eastAsia="仿宋" w:hAnsi="仿宋" w:cs="仿宋" w:hint="eastAsia"/>
          <w:color w:val="000000"/>
          <w:szCs w:val="32"/>
        </w:rPr>
        <w:t>记协网</w:t>
      </w:r>
      <w:proofErr w:type="gramEnd"/>
      <w:r>
        <w:rPr>
          <w:rFonts w:ascii="仿宋" w:eastAsia="仿宋" w:hAnsi="仿宋" w:cs="仿宋" w:hint="eastAsia"/>
          <w:color w:val="000000"/>
          <w:szCs w:val="32"/>
        </w:rPr>
        <w:t>首页下载），并提供相关证明材料。</w:t>
      </w:r>
      <w:r>
        <w:rPr>
          <w:rFonts w:ascii="仿宋" w:eastAsia="仿宋" w:hAnsi="仿宋" w:cs="仿宋" w:hint="eastAsia"/>
          <w:color w:val="000000"/>
          <w:kern w:val="0"/>
          <w:szCs w:val="32"/>
        </w:rPr>
        <w:t>请</w:t>
      </w:r>
      <w:r>
        <w:rPr>
          <w:rFonts w:ascii="仿宋" w:eastAsia="仿宋" w:hAnsi="仿宋" w:cs="仿宋" w:hint="eastAsia"/>
          <w:color w:val="000000"/>
          <w:szCs w:val="32"/>
        </w:rPr>
        <w:t>于</w:t>
      </w:r>
      <w:r w:rsidR="001850F6">
        <w:rPr>
          <w:rFonts w:ascii="仿宋" w:eastAsia="仿宋" w:hAnsi="仿宋" w:cs="仿宋" w:hint="eastAsia"/>
          <w:color w:val="000000"/>
          <w:szCs w:val="32"/>
        </w:rPr>
        <w:t>2023</w:t>
      </w:r>
      <w:r>
        <w:rPr>
          <w:rFonts w:ascii="仿宋" w:eastAsia="仿宋" w:hAnsi="仿宋" w:cs="仿宋" w:hint="eastAsia"/>
          <w:color w:val="000000"/>
          <w:szCs w:val="32"/>
        </w:rPr>
        <w:t>年7月10日之前，将有关纸质材料邮寄至中国记协国内工作部权益保障处，电子版材料可发送至zgjxwq@126.com。有关申报工作的具体要求、所需材料及提示事项请参见我会国内部下发的补充通知。</w:t>
      </w:r>
    </w:p>
    <w:p w:rsidR="00BC5DC1" w:rsidRDefault="00BC5DC1">
      <w:pPr>
        <w:adjustRightInd w:val="0"/>
        <w:snapToGrid w:val="0"/>
        <w:spacing w:line="560" w:lineRule="exact"/>
        <w:ind w:firstLineChars="200" w:firstLine="640"/>
        <w:rPr>
          <w:rFonts w:ascii="仿宋" w:eastAsia="仿宋" w:hAnsi="仿宋" w:cs="仿宋"/>
          <w:color w:val="000000"/>
          <w:szCs w:val="32"/>
        </w:rPr>
      </w:pPr>
    </w:p>
    <w:p w:rsidR="00BC5DC1" w:rsidRDefault="0032267F">
      <w:pPr>
        <w:adjustRightInd w:val="0"/>
        <w:snapToGrid w:val="0"/>
        <w:spacing w:line="560" w:lineRule="exact"/>
        <w:rPr>
          <w:rFonts w:ascii="仿宋" w:eastAsia="仿宋" w:hAnsi="仿宋" w:cs="仿宋"/>
          <w:color w:val="000000"/>
          <w:szCs w:val="32"/>
          <w:lang w:val="en"/>
        </w:rPr>
      </w:pPr>
      <w:r>
        <w:rPr>
          <w:rFonts w:ascii="仿宋" w:eastAsia="仿宋" w:hAnsi="仿宋" w:cs="仿宋" w:hint="eastAsia"/>
          <w:color w:val="000000"/>
          <w:szCs w:val="32"/>
        </w:rPr>
        <w:t xml:space="preserve">    联 系 </w:t>
      </w:r>
      <w:r w:rsidR="00EC5D76">
        <w:rPr>
          <w:rFonts w:ascii="仿宋" w:eastAsia="仿宋" w:hAnsi="仿宋" w:cs="仿宋" w:hint="eastAsia"/>
          <w:color w:val="000000"/>
          <w:szCs w:val="32"/>
        </w:rPr>
        <w:t>人：王爽</w:t>
      </w:r>
    </w:p>
    <w:p w:rsidR="00BC5DC1" w:rsidRDefault="0032267F">
      <w:pPr>
        <w:adjustRightInd w:val="0"/>
        <w:snapToGrid w:val="0"/>
        <w:spacing w:line="560" w:lineRule="exact"/>
        <w:rPr>
          <w:rFonts w:ascii="仿宋" w:eastAsia="仿宋" w:hAnsi="仿宋" w:cs="仿宋"/>
          <w:color w:val="000000"/>
          <w:szCs w:val="32"/>
        </w:rPr>
      </w:pPr>
      <w:r>
        <w:rPr>
          <w:rFonts w:ascii="仿宋" w:eastAsia="仿宋" w:hAnsi="仿宋" w:cs="仿宋" w:hint="eastAsia"/>
          <w:color w:val="000000"/>
          <w:szCs w:val="32"/>
        </w:rPr>
        <w:t xml:space="preserve">    联系电话：</w:t>
      </w:r>
      <w:r w:rsidR="00EC5D76">
        <w:rPr>
          <w:rFonts w:ascii="仿宋" w:eastAsia="仿宋" w:hAnsi="仿宋" w:cs="仿宋" w:hint="eastAsia"/>
          <w:color w:val="000000"/>
          <w:szCs w:val="32"/>
        </w:rPr>
        <w:t>010-</w:t>
      </w:r>
      <w:r>
        <w:rPr>
          <w:rFonts w:ascii="仿宋" w:eastAsia="仿宋" w:hAnsi="仿宋" w:cs="仿宋" w:hint="eastAsia"/>
          <w:color w:val="000000"/>
          <w:szCs w:val="32"/>
        </w:rPr>
        <w:t>61002959、61002779（F）</w:t>
      </w:r>
    </w:p>
    <w:p w:rsidR="00BC5DC1" w:rsidRDefault="0032267F">
      <w:pPr>
        <w:adjustRightInd w:val="0"/>
        <w:snapToGrid w:val="0"/>
        <w:spacing w:line="560" w:lineRule="exact"/>
        <w:rPr>
          <w:rFonts w:ascii="仿宋" w:eastAsia="仿宋" w:hAnsi="仿宋" w:cs="仿宋"/>
          <w:color w:val="000000"/>
          <w:szCs w:val="32"/>
        </w:rPr>
      </w:pPr>
      <w:r>
        <w:rPr>
          <w:rFonts w:ascii="仿宋" w:eastAsia="仿宋" w:hAnsi="仿宋" w:cs="仿宋" w:hint="eastAsia"/>
          <w:color w:val="000000"/>
          <w:szCs w:val="32"/>
        </w:rPr>
        <w:t xml:space="preserve">    邮寄地址：北京市</w:t>
      </w:r>
      <w:proofErr w:type="gramStart"/>
      <w:r>
        <w:rPr>
          <w:rFonts w:ascii="仿宋" w:eastAsia="仿宋" w:hAnsi="仿宋" w:cs="仿宋" w:hint="eastAsia"/>
          <w:color w:val="000000"/>
          <w:szCs w:val="32"/>
        </w:rPr>
        <w:t>东城区珠市</w:t>
      </w:r>
      <w:proofErr w:type="gramEnd"/>
      <w:r>
        <w:rPr>
          <w:rFonts w:ascii="仿宋" w:eastAsia="仿宋" w:hAnsi="仿宋" w:cs="仿宋" w:hint="eastAsia"/>
          <w:color w:val="000000"/>
          <w:szCs w:val="32"/>
        </w:rPr>
        <w:t>口东大街7号（100062）</w:t>
      </w:r>
    </w:p>
    <w:p w:rsidR="00BC5DC1" w:rsidRDefault="00BC5DC1">
      <w:pPr>
        <w:spacing w:line="560" w:lineRule="exact"/>
        <w:ind w:right="640" w:firstLine="646"/>
        <w:jc w:val="left"/>
        <w:rPr>
          <w:rFonts w:ascii="仿宋" w:eastAsia="仿宋" w:hAnsi="仿宋" w:cs="仿宋"/>
          <w:color w:val="000000"/>
          <w:szCs w:val="32"/>
        </w:rPr>
      </w:pPr>
    </w:p>
    <w:p w:rsidR="00BC5DC1" w:rsidRPr="009F255C" w:rsidRDefault="0032267F">
      <w:pPr>
        <w:spacing w:line="560" w:lineRule="exact"/>
        <w:ind w:right="640" w:firstLine="646"/>
        <w:jc w:val="left"/>
        <w:rPr>
          <w:rFonts w:ascii="仿宋_GB2312" w:hAnsi="仿宋" w:cs="仿宋"/>
          <w:color w:val="000000"/>
          <w:szCs w:val="32"/>
        </w:rPr>
      </w:pPr>
      <w:r w:rsidRPr="009F255C">
        <w:rPr>
          <w:rFonts w:ascii="仿宋_GB2312" w:hAnsi="仿宋" w:cs="仿宋" w:hint="eastAsia"/>
          <w:color w:val="000000"/>
          <w:szCs w:val="32"/>
        </w:rPr>
        <w:t>附件：</w:t>
      </w:r>
    </w:p>
    <w:p w:rsidR="00BC5DC1" w:rsidRPr="009F255C" w:rsidRDefault="0032267F">
      <w:pPr>
        <w:spacing w:line="560" w:lineRule="exact"/>
        <w:ind w:right="640" w:firstLine="646"/>
        <w:jc w:val="left"/>
        <w:rPr>
          <w:rFonts w:ascii="仿宋_GB2312" w:hAnsi="仿宋" w:cs="仿宋"/>
          <w:color w:val="000000"/>
          <w:szCs w:val="32"/>
        </w:rPr>
      </w:pPr>
      <w:r w:rsidRPr="009F255C">
        <w:rPr>
          <w:rFonts w:ascii="仿宋_GB2312" w:hAnsi="仿宋" w:cs="仿宋" w:hint="eastAsia"/>
          <w:color w:val="000000"/>
          <w:szCs w:val="32"/>
        </w:rPr>
        <w:t>1.《中国新闻工作者援助项目实施办法》</w:t>
      </w:r>
    </w:p>
    <w:p w:rsidR="00BC5DC1" w:rsidRPr="009F255C" w:rsidRDefault="0032267F">
      <w:pPr>
        <w:spacing w:line="560" w:lineRule="exact"/>
        <w:ind w:right="640" w:firstLine="646"/>
        <w:jc w:val="left"/>
        <w:rPr>
          <w:rFonts w:ascii="仿宋_GB2312" w:hAnsi="仿宋" w:cs="仿宋"/>
          <w:color w:val="000000"/>
          <w:szCs w:val="32"/>
        </w:rPr>
      </w:pPr>
      <w:r w:rsidRPr="009F255C">
        <w:rPr>
          <w:rFonts w:ascii="仿宋_GB2312" w:hAnsi="仿宋" w:cs="仿宋" w:hint="eastAsia"/>
          <w:color w:val="000000"/>
          <w:szCs w:val="32"/>
        </w:rPr>
        <w:t>2.《中国新闻工作者援助项目申请表》</w:t>
      </w:r>
    </w:p>
    <w:p w:rsidR="00BC5DC1" w:rsidRDefault="00BC5DC1">
      <w:pPr>
        <w:spacing w:line="560" w:lineRule="exact"/>
        <w:ind w:right="640" w:firstLine="646"/>
        <w:jc w:val="left"/>
        <w:rPr>
          <w:rFonts w:ascii="仿宋" w:eastAsia="仿宋" w:hAnsi="仿宋" w:cs="仿宋"/>
          <w:color w:val="000000"/>
          <w:szCs w:val="32"/>
        </w:rPr>
      </w:pPr>
    </w:p>
    <w:p w:rsidR="00BC5DC1" w:rsidRDefault="00BC5DC1">
      <w:pPr>
        <w:spacing w:line="560" w:lineRule="exact"/>
        <w:ind w:firstLine="646"/>
        <w:jc w:val="right"/>
        <w:rPr>
          <w:rFonts w:ascii="仿宋" w:eastAsia="仿宋" w:hAnsi="仿宋" w:cs="仿宋"/>
          <w:color w:val="000000"/>
          <w:szCs w:val="32"/>
        </w:rPr>
      </w:pPr>
    </w:p>
    <w:p w:rsidR="00BC5DC1" w:rsidRDefault="0032267F">
      <w:pPr>
        <w:spacing w:line="560" w:lineRule="exact"/>
        <w:ind w:firstLine="646"/>
        <w:jc w:val="center"/>
        <w:rPr>
          <w:rFonts w:ascii="仿宋" w:eastAsia="仿宋" w:hAnsi="仿宋" w:cs="仿宋"/>
          <w:color w:val="000000"/>
          <w:szCs w:val="32"/>
        </w:rPr>
      </w:pPr>
      <w:r>
        <w:rPr>
          <w:rFonts w:ascii="仿宋" w:eastAsia="仿宋" w:hAnsi="仿宋" w:cs="仿宋" w:hint="eastAsia"/>
          <w:color w:val="000000"/>
          <w:szCs w:val="32"/>
        </w:rPr>
        <w:t xml:space="preserve">                  中华全国新闻工作者协会</w:t>
      </w:r>
    </w:p>
    <w:p w:rsidR="00BC5DC1" w:rsidRDefault="00EC5D76">
      <w:pPr>
        <w:wordWrap w:val="0"/>
        <w:spacing w:line="560" w:lineRule="exact"/>
        <w:ind w:right="768" w:firstLine="646"/>
        <w:jc w:val="center"/>
        <w:rPr>
          <w:rFonts w:ascii="仿宋" w:eastAsia="仿宋" w:hAnsi="仿宋" w:cs="仿宋"/>
          <w:color w:val="000000"/>
          <w:szCs w:val="32"/>
        </w:rPr>
      </w:pPr>
      <w:r>
        <w:rPr>
          <w:rFonts w:ascii="仿宋" w:eastAsia="仿宋" w:hAnsi="仿宋" w:cs="仿宋" w:hint="eastAsia"/>
          <w:color w:val="000000"/>
          <w:szCs w:val="32"/>
        </w:rPr>
        <w:t xml:space="preserve">                      2023</w:t>
      </w:r>
      <w:r w:rsidR="0032267F">
        <w:rPr>
          <w:rFonts w:ascii="仿宋" w:eastAsia="仿宋" w:hAnsi="仿宋" w:cs="仿宋" w:hint="eastAsia"/>
          <w:color w:val="000000"/>
          <w:szCs w:val="32"/>
        </w:rPr>
        <w:t>年4月</w:t>
      </w:r>
      <w:r w:rsidR="00F21B64">
        <w:rPr>
          <w:rFonts w:ascii="仿宋" w:eastAsia="仿宋" w:hAnsi="仿宋" w:cs="仿宋" w:hint="eastAsia"/>
          <w:color w:val="000000"/>
          <w:szCs w:val="32"/>
        </w:rPr>
        <w:t>6</w:t>
      </w:r>
      <w:r w:rsidR="0032267F">
        <w:rPr>
          <w:rFonts w:ascii="仿宋" w:eastAsia="仿宋" w:hAnsi="仿宋" w:cs="仿宋" w:hint="eastAsia"/>
          <w:color w:val="000000"/>
          <w:szCs w:val="32"/>
        </w:rPr>
        <w:t>日</w:t>
      </w:r>
    </w:p>
    <w:p w:rsidR="00BC5DC1" w:rsidRDefault="0032267F" w:rsidP="00050327">
      <w:pPr>
        <w:tabs>
          <w:tab w:val="left" w:pos="5842"/>
        </w:tabs>
        <w:spacing w:line="560" w:lineRule="exact"/>
        <w:rPr>
          <w:rFonts w:ascii="仿宋" w:eastAsia="仿宋" w:hAnsi="仿宋" w:cs="仿宋"/>
          <w:color w:val="000000"/>
        </w:rPr>
      </w:pPr>
      <w:r>
        <w:rPr>
          <w:rFonts w:ascii="仿宋" w:eastAsia="仿宋" w:hAnsi="仿宋" w:cs="仿宋" w:hint="eastAsia"/>
          <w:color w:val="000000"/>
        </w:rPr>
        <w:br w:type="page"/>
      </w:r>
      <w:r w:rsidR="00050327">
        <w:rPr>
          <w:rFonts w:ascii="仿宋" w:eastAsia="仿宋" w:hAnsi="仿宋" w:cs="仿宋"/>
          <w:color w:val="000000"/>
        </w:rPr>
        <w:lastRenderedPageBreak/>
        <w:tab/>
      </w:r>
    </w:p>
    <w:p w:rsidR="00BC5DC1" w:rsidRDefault="0032267F">
      <w:pPr>
        <w:adjustRightInd w:val="0"/>
        <w:snapToGrid w:val="0"/>
        <w:spacing w:line="560" w:lineRule="exact"/>
        <w:rPr>
          <w:rFonts w:ascii="黑体" w:eastAsia="黑体" w:hAnsi="黑体" w:cs="黑体"/>
          <w:bCs/>
          <w:color w:val="000000"/>
          <w:szCs w:val="32"/>
        </w:rPr>
      </w:pPr>
      <w:r>
        <w:rPr>
          <w:rFonts w:ascii="黑体" w:eastAsia="黑体" w:hAnsi="黑体" w:cs="黑体" w:hint="eastAsia"/>
          <w:bCs/>
          <w:color w:val="000000"/>
          <w:szCs w:val="32"/>
        </w:rPr>
        <w:t>附件1</w:t>
      </w:r>
    </w:p>
    <w:p w:rsidR="00BC5DC1" w:rsidRDefault="00BC5DC1">
      <w:pPr>
        <w:adjustRightInd w:val="0"/>
        <w:snapToGrid w:val="0"/>
        <w:spacing w:line="560" w:lineRule="exact"/>
        <w:rPr>
          <w:rFonts w:ascii="华文中宋" w:eastAsia="华文中宋" w:hAnsi="华文中宋"/>
          <w:b/>
          <w:color w:val="000000"/>
          <w:szCs w:val="32"/>
        </w:rPr>
      </w:pPr>
    </w:p>
    <w:p w:rsidR="00BC5DC1" w:rsidRDefault="0032267F">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中国新闻工作者援助项目实施办法</w:t>
      </w:r>
    </w:p>
    <w:p w:rsidR="00BC5DC1" w:rsidRDefault="0032267F">
      <w:pPr>
        <w:topLinePunct/>
        <w:adjustRightInd w:val="0"/>
        <w:snapToGrid w:val="0"/>
        <w:spacing w:line="560" w:lineRule="exact"/>
        <w:jc w:val="center"/>
        <w:rPr>
          <w:rFonts w:ascii="楷体" w:eastAsia="楷体" w:hAnsi="楷体" w:cs="楷体"/>
          <w:color w:val="000000"/>
          <w:szCs w:val="32"/>
        </w:rPr>
      </w:pPr>
      <w:r>
        <w:rPr>
          <w:rFonts w:ascii="楷体" w:eastAsia="楷体" w:hAnsi="楷体" w:cs="楷体" w:hint="eastAsia"/>
          <w:color w:val="000000"/>
          <w:szCs w:val="32"/>
        </w:rPr>
        <w:t>（2022年4月6日）</w:t>
      </w:r>
    </w:p>
    <w:p w:rsidR="00BC5DC1" w:rsidRDefault="00BC5DC1">
      <w:pPr>
        <w:spacing w:line="440" w:lineRule="exact"/>
        <w:ind w:firstLineChars="250" w:firstLine="800"/>
        <w:rPr>
          <w:rFonts w:ascii="仿宋" w:eastAsia="仿宋" w:hAnsi="仿宋"/>
          <w:color w:val="000000"/>
          <w:szCs w:val="32"/>
        </w:rPr>
      </w:pP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第一章  总  则</w:t>
      </w:r>
    </w:p>
    <w:p w:rsidR="00BC5DC1" w:rsidRDefault="0032267F">
      <w:pPr>
        <w:widowControl/>
        <w:topLinePunct/>
        <w:adjustRightInd w:val="0"/>
        <w:snapToGrid w:val="0"/>
        <w:spacing w:line="560" w:lineRule="exact"/>
        <w:ind w:firstLine="640"/>
        <w:rPr>
          <w:rFonts w:ascii="仿宋" w:eastAsia="仿宋" w:hAnsi="仿宋" w:cs="仿宋"/>
          <w:color w:val="000000"/>
          <w:kern w:val="0"/>
          <w:szCs w:val="32"/>
        </w:rPr>
      </w:pPr>
      <w:r>
        <w:rPr>
          <w:rFonts w:ascii="黑体" w:eastAsia="黑体" w:hAnsi="黑体" w:cs="黑体" w:hint="eastAsia"/>
          <w:color w:val="000000"/>
          <w:kern w:val="0"/>
          <w:szCs w:val="32"/>
        </w:rPr>
        <w:t>第一条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中国新闻工作者援助项目系中华全国新闻工作者协会（以下简称“中国记协”）设立的公益性援助项目。</w:t>
      </w:r>
    </w:p>
    <w:p w:rsidR="00BC5DC1" w:rsidRDefault="0032267F">
      <w:pPr>
        <w:widowControl/>
        <w:topLinePunct/>
        <w:adjustRightInd w:val="0"/>
        <w:snapToGrid w:val="0"/>
        <w:spacing w:line="560" w:lineRule="exact"/>
        <w:ind w:firstLine="640"/>
        <w:rPr>
          <w:rFonts w:ascii="仿宋" w:eastAsia="仿宋" w:hAnsi="仿宋" w:cs="仿宋"/>
          <w:color w:val="000000"/>
          <w:kern w:val="0"/>
          <w:szCs w:val="32"/>
        </w:rPr>
      </w:pPr>
      <w:r>
        <w:rPr>
          <w:rFonts w:ascii="黑体" w:eastAsia="黑体" w:hAnsi="黑体" w:cs="黑体" w:hint="eastAsia"/>
          <w:color w:val="000000"/>
          <w:kern w:val="0"/>
          <w:szCs w:val="32"/>
        </w:rPr>
        <w:t>第二条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开展中国新闻工作者援助项目，旨在保障我国新闻工作者依法从事采访报道活动，引导广大新闻工作者深入学习贯彻习近平新时代中国特色社会主义思想，坚持正确的政治方向、舆论导向、新闻志向、工作取向，切实增强脚力、眼力、脑力、笔力，弘扬职业精神、恪守职业道德、承担社会责任，忠实履行党的新闻舆论工作职责使命。</w:t>
      </w:r>
    </w:p>
    <w:p w:rsidR="00BC5DC1" w:rsidRDefault="0032267F">
      <w:pPr>
        <w:widowControl/>
        <w:topLinePunct/>
        <w:adjustRightInd w:val="0"/>
        <w:snapToGrid w:val="0"/>
        <w:spacing w:line="560" w:lineRule="exact"/>
        <w:ind w:firstLine="640"/>
        <w:rPr>
          <w:rFonts w:ascii="仿宋" w:eastAsia="仿宋" w:hAnsi="仿宋" w:cs="仿宋"/>
          <w:color w:val="000000"/>
          <w:kern w:val="0"/>
          <w:szCs w:val="32"/>
        </w:rPr>
      </w:pPr>
      <w:r>
        <w:rPr>
          <w:rFonts w:ascii="黑体" w:eastAsia="黑体" w:hAnsi="黑体" w:cs="黑体" w:hint="eastAsia"/>
          <w:color w:val="000000"/>
          <w:kern w:val="0"/>
          <w:szCs w:val="32"/>
        </w:rPr>
        <w:t>第三条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本项目经费专款专用，秉承公平、公正、公开的原则，依法接受管理和监督。</w:t>
      </w: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第二章  援助对象和条件</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第四条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持有国家有关部门颁发的《新闻记者证》或与新闻单位签订采编工作聘用或返聘合同的新闻工作者，以及直接为新闻采访报道提供服务的新闻工作者，为本项目的援助对象。</w:t>
      </w:r>
    </w:p>
    <w:p w:rsidR="00BC5DC1" w:rsidRDefault="0032267F">
      <w:pPr>
        <w:widowControl/>
        <w:topLinePunct/>
        <w:adjustRightInd w:val="0"/>
        <w:snapToGrid w:val="0"/>
        <w:spacing w:line="560" w:lineRule="exact"/>
        <w:ind w:firstLineChars="200" w:firstLine="640"/>
        <w:rPr>
          <w:rFonts w:ascii="仿宋" w:eastAsia="仿宋" w:hAnsi="仿宋" w:cs="仿宋"/>
          <w:bCs/>
          <w:color w:val="000000"/>
          <w:kern w:val="0"/>
          <w:szCs w:val="32"/>
        </w:rPr>
      </w:pPr>
      <w:r>
        <w:rPr>
          <w:rFonts w:ascii="黑体" w:eastAsia="黑体" w:hAnsi="黑体" w:cs="黑体" w:hint="eastAsia"/>
          <w:color w:val="000000"/>
          <w:kern w:val="0"/>
          <w:szCs w:val="32"/>
        </w:rPr>
        <w:lastRenderedPageBreak/>
        <w:t>第五条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新闻工作者出现</w:t>
      </w:r>
      <w:r>
        <w:rPr>
          <w:rFonts w:ascii="仿宋" w:eastAsia="仿宋" w:hAnsi="仿宋" w:cs="仿宋" w:hint="eastAsia"/>
          <w:bCs/>
          <w:color w:val="000000"/>
          <w:kern w:val="0"/>
          <w:szCs w:val="32"/>
        </w:rPr>
        <w:t>下列情况之一的，可以获得本项目援助：</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（一）因履行新闻采访及相关工作职责殉职；</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（二）因履行新闻采访及相关工作职责导致身体伤残；</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（三）因履行新闻采访及相关工作职责导致身患重病；</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（四）新闻工作者身患重病导致家庭生活困难；</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（五）经审核认定的其他情况。</w:t>
      </w:r>
    </w:p>
    <w:p w:rsidR="00BC5DC1" w:rsidRDefault="0032267F" w:rsidP="00621E00">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第三章  援助等级和金额</w:t>
      </w:r>
    </w:p>
    <w:p w:rsidR="00BC5DC1" w:rsidRDefault="0032267F">
      <w:pPr>
        <w:widowControl/>
        <w:topLinePunct/>
        <w:adjustRightInd w:val="0"/>
        <w:snapToGrid w:val="0"/>
        <w:spacing w:line="560" w:lineRule="exact"/>
        <w:ind w:firstLineChars="200" w:firstLine="640"/>
        <w:rPr>
          <w:rFonts w:ascii="仿宋" w:eastAsia="仿宋" w:hAnsi="仿宋" w:cs="仿宋"/>
          <w:color w:val="000000"/>
          <w:spacing w:val="-11"/>
          <w:szCs w:val="32"/>
        </w:rPr>
      </w:pPr>
      <w:r>
        <w:rPr>
          <w:rFonts w:ascii="黑体" w:eastAsia="黑体" w:hAnsi="黑体" w:cs="黑体" w:hint="eastAsia"/>
          <w:color w:val="000000"/>
          <w:kern w:val="0"/>
          <w:szCs w:val="32"/>
        </w:rPr>
        <w:t>第六条</w:t>
      </w:r>
      <w:r>
        <w:rPr>
          <w:rFonts w:ascii="黑体" w:eastAsia="黑体" w:hAnsi="宋体" w:cs="宋体" w:hint="eastAsia"/>
          <w:bCs/>
          <w:color w:val="000000"/>
          <w:kern w:val="0"/>
          <w:szCs w:val="32"/>
        </w:rPr>
        <w:t xml:space="preserve"> </w:t>
      </w:r>
      <w:r>
        <w:rPr>
          <w:rFonts w:ascii="仿宋" w:eastAsia="仿宋" w:hAnsi="仿宋" w:cs="仿宋" w:hint="eastAsia"/>
          <w:color w:val="000000"/>
          <w:spacing w:val="-11"/>
          <w:szCs w:val="32"/>
        </w:rPr>
        <w:t>根据援助对象的不同情况，援助金额分为四个等级：</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（一）因公殉职的，10万元至30万元：</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1.</w:t>
      </w:r>
      <w:r w:rsidR="00452AC9">
        <w:rPr>
          <w:rFonts w:ascii="仿宋" w:eastAsia="仿宋" w:hAnsi="仿宋" w:cs="仿宋" w:hint="eastAsia"/>
          <w:color w:val="000000"/>
          <w:kern w:val="0"/>
          <w:szCs w:val="32"/>
        </w:rPr>
        <w:t>被党和国家评定（批准）为烈士的。</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2.为党的新闻舆论事业</w:t>
      </w:r>
      <w:proofErr w:type="gramStart"/>
      <w:r>
        <w:rPr>
          <w:rFonts w:ascii="仿宋" w:eastAsia="仿宋" w:hAnsi="仿宋" w:cs="仿宋" w:hint="eastAsia"/>
          <w:color w:val="000000"/>
          <w:kern w:val="0"/>
          <w:szCs w:val="32"/>
        </w:rPr>
        <w:t>作出</w:t>
      </w:r>
      <w:proofErr w:type="gramEnd"/>
      <w:r>
        <w:rPr>
          <w:rFonts w:ascii="仿宋" w:eastAsia="仿宋" w:hAnsi="仿宋" w:cs="仿宋" w:hint="eastAsia"/>
          <w:color w:val="000000"/>
          <w:kern w:val="0"/>
          <w:szCs w:val="32"/>
        </w:rPr>
        <w:t>突出贡献的：</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（1）政治坚定、业务精湛，曾获得或被授予长江</w:t>
      </w:r>
      <w:proofErr w:type="gramStart"/>
      <w:r>
        <w:rPr>
          <w:rFonts w:ascii="仿宋" w:eastAsia="仿宋" w:hAnsi="仿宋" w:cs="仿宋" w:hint="eastAsia"/>
          <w:color w:val="000000"/>
          <w:kern w:val="0"/>
          <w:szCs w:val="32"/>
        </w:rPr>
        <w:t>韬</w:t>
      </w:r>
      <w:proofErr w:type="gramEnd"/>
      <w:r>
        <w:rPr>
          <w:rFonts w:ascii="仿宋" w:eastAsia="仿宋" w:hAnsi="仿宋" w:cs="仿宋" w:hint="eastAsia"/>
          <w:color w:val="000000"/>
          <w:kern w:val="0"/>
          <w:szCs w:val="32"/>
        </w:rPr>
        <w:t>奋奖、中国新闻奖、“全国优秀新闻工作者</w:t>
      </w:r>
      <w:r>
        <w:rPr>
          <w:rFonts w:ascii="仿宋" w:eastAsia="仿宋" w:hAnsi="仿宋" w:cs="仿宋" w:hint="eastAsia"/>
          <w:color w:val="000000"/>
          <w:kern w:val="0"/>
          <w:szCs w:val="32"/>
          <w:lang w:val="en"/>
        </w:rPr>
        <w:t>”</w:t>
      </w:r>
      <w:r>
        <w:rPr>
          <w:rFonts w:ascii="仿宋" w:eastAsia="仿宋" w:hAnsi="仿宋" w:cs="仿宋" w:hint="eastAsia"/>
          <w:color w:val="000000"/>
          <w:kern w:val="0"/>
          <w:szCs w:val="32"/>
        </w:rPr>
        <w:t>等全国性荣誉表彰的；</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（2）忠于职责、敢于担当，参与过党和国家建设发展重大项目和具有广泛社会影响的突发事件宣传报道工作，受到党和国家有关部门认可的；</w:t>
      </w:r>
    </w:p>
    <w:p w:rsidR="00067D28" w:rsidRDefault="00B20F9B" w:rsidP="00067D28">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（3）</w:t>
      </w:r>
      <w:r w:rsidR="0032267F">
        <w:rPr>
          <w:rFonts w:ascii="仿宋" w:eastAsia="仿宋" w:hAnsi="仿宋" w:cs="仿宋" w:hint="eastAsia"/>
          <w:color w:val="000000"/>
          <w:kern w:val="0"/>
          <w:szCs w:val="32"/>
        </w:rPr>
        <w:t>勤勉敬业、作风过硬，从事新闻工作满30年、值守夜班采编岗位满10年、派驻国外危险和艰苦地区从事新闻工作的。</w:t>
      </w:r>
    </w:p>
    <w:p w:rsidR="00067D28" w:rsidRDefault="0032267F" w:rsidP="00067D28">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3.符合下列情形之一的：</w:t>
      </w:r>
    </w:p>
    <w:p w:rsidR="00BC5DC1" w:rsidRDefault="0032267F" w:rsidP="00067D28">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（1）在执行新闻采访任务中因突发意外事件死亡的；</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（2）在新闻采编工作岗位上因突发疾病死亡的；</w:t>
      </w:r>
    </w:p>
    <w:p w:rsidR="00621E00" w:rsidRDefault="0032267F" w:rsidP="00621E00">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lastRenderedPageBreak/>
        <w:t>（3）其他因公死亡情形。</w:t>
      </w:r>
    </w:p>
    <w:p w:rsidR="00621E00" w:rsidRDefault="0032267F" w:rsidP="00621E00">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（二）因公导致八级以上伤残、积劳成疾罹患大病、因在特殊地区或特殊环境工作染患某种特殊疾病的，5万元。</w:t>
      </w:r>
    </w:p>
    <w:p w:rsidR="00621E00" w:rsidRDefault="0032267F" w:rsidP="00621E00">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（三）因公导致九、十级伤残，因重病导致家庭生活困难的，3万元。</w:t>
      </w:r>
    </w:p>
    <w:p w:rsidR="00BC5DC1" w:rsidRDefault="0032267F" w:rsidP="00621E00">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（四）工作中受到轻伤、影响工作生活的，1万元。</w:t>
      </w: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第四章  援助申请</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u w:val="single"/>
        </w:rPr>
      </w:pPr>
      <w:r>
        <w:rPr>
          <w:rFonts w:ascii="黑体" w:eastAsia="黑体" w:hAnsi="黑体" w:cs="黑体" w:hint="eastAsia"/>
          <w:color w:val="000000"/>
          <w:kern w:val="0"/>
          <w:szCs w:val="32"/>
        </w:rPr>
        <w:t>第七条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中央主要新闻媒体、全国性行业类媒体的新闻工作者向本单位提出援助申请，单位审核同意后向中国记协提出援助申请；地方新闻媒体的新闻工作者向本单位提出援助申请，单位审核同意后逐级报送至所在省级记协，由省级记协审核同意后向中国记协提出援助申请。</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因公殉职人员可由其直系亲属或法定抚养人、赡养人作为代理申请人。</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第八条</w:t>
      </w:r>
      <w:r>
        <w:rPr>
          <w:rFonts w:ascii="仿宋" w:eastAsia="仿宋" w:hAnsi="仿宋" w:cs="仿宋" w:hint="eastAsia"/>
          <w:color w:val="000000"/>
          <w:kern w:val="0"/>
          <w:szCs w:val="32"/>
        </w:rPr>
        <w:t xml:space="preserve"> 本项目申请期限为申请援助事项发生之日起一年之内。如因紧急治疗、工伤认定、伤残程度鉴定及其他特殊事由不能按时提出申请的，申请期限可适当延长，最多不超过一年。</w:t>
      </w:r>
    </w:p>
    <w:p w:rsidR="00BC5DC1" w:rsidRDefault="0032267F">
      <w:pPr>
        <w:widowControl/>
        <w:topLinePunct/>
        <w:adjustRightInd w:val="0"/>
        <w:snapToGrid w:val="0"/>
        <w:spacing w:line="560" w:lineRule="exact"/>
        <w:rPr>
          <w:rFonts w:ascii="仿宋" w:eastAsia="仿宋" w:hAnsi="仿宋" w:cs="仿宋"/>
          <w:color w:val="000000"/>
          <w:kern w:val="0"/>
          <w:szCs w:val="32"/>
        </w:rPr>
      </w:pPr>
      <w:r>
        <w:rPr>
          <w:rFonts w:ascii="仿宋" w:eastAsia="仿宋" w:hAnsi="仿宋" w:cs="仿宋" w:hint="eastAsia"/>
          <w:color w:val="000000"/>
          <w:kern w:val="0"/>
          <w:szCs w:val="32"/>
        </w:rPr>
        <w:t xml:space="preserve">    </w:t>
      </w:r>
      <w:r>
        <w:rPr>
          <w:rFonts w:ascii="黑体" w:eastAsia="黑体" w:hAnsi="黑体" w:cs="黑体" w:hint="eastAsia"/>
          <w:color w:val="000000"/>
          <w:kern w:val="0"/>
          <w:szCs w:val="32"/>
        </w:rPr>
        <w:t>第九条</w:t>
      </w:r>
      <w:r>
        <w:rPr>
          <w:rFonts w:ascii="仿宋" w:eastAsia="仿宋" w:hAnsi="仿宋" w:cs="仿宋" w:hint="eastAsia"/>
          <w:color w:val="000000"/>
          <w:kern w:val="0"/>
          <w:szCs w:val="32"/>
        </w:rPr>
        <w:t xml:space="preserve"> 本项目原则上为一年一次集中申请，由中国记协印发通知，统一接受各单位各地区的申请。如遇重大突发事件，出现新闻工作者因履行职责导致伤、病、亡的情况，或其他事由重大、事态紧急同时符合本办法规定的情况，可启</w:t>
      </w:r>
      <w:r>
        <w:rPr>
          <w:rFonts w:ascii="仿宋" w:eastAsia="仿宋" w:hAnsi="仿宋" w:cs="仿宋" w:hint="eastAsia"/>
          <w:color w:val="000000"/>
          <w:kern w:val="0"/>
          <w:szCs w:val="32"/>
        </w:rPr>
        <w:lastRenderedPageBreak/>
        <w:t>动应急援助程序，经中国记协书记处审核批准后，给予及时援助。</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第十条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本项目申请采用书面形式，填写由中国记协统一印制的《中国新闻工作者援助项目申请表》。</w:t>
      </w: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第五章  审核与公示</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第十一条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中国记协按本办法规定组织对申请材料进行审核。</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第十二条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援助申请经中国记协书记处审核批准后，将进行统一公示，时间不少于5个工作日。对公示有异议的，中国记协会同有关单位进行复审。</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第十三条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审核和</w:t>
      </w:r>
      <w:r>
        <w:rPr>
          <w:rFonts w:ascii="仿宋" w:eastAsia="仿宋" w:hAnsi="仿宋" w:cs="仿宋" w:hint="eastAsia"/>
          <w:color w:val="000000"/>
          <w:spacing w:val="-11"/>
          <w:kern w:val="0"/>
          <w:szCs w:val="32"/>
        </w:rPr>
        <w:t>公示无异议后，由中国记协</w:t>
      </w:r>
      <w:proofErr w:type="gramStart"/>
      <w:r>
        <w:rPr>
          <w:rFonts w:ascii="仿宋" w:eastAsia="仿宋" w:hAnsi="仿宋" w:cs="仿宋" w:hint="eastAsia"/>
          <w:color w:val="000000"/>
          <w:spacing w:val="-11"/>
          <w:kern w:val="0"/>
          <w:szCs w:val="32"/>
        </w:rPr>
        <w:t>作出</w:t>
      </w:r>
      <w:proofErr w:type="gramEnd"/>
      <w:r>
        <w:rPr>
          <w:rFonts w:ascii="仿宋" w:eastAsia="仿宋" w:hAnsi="仿宋" w:cs="仿宋" w:hint="eastAsia"/>
          <w:color w:val="000000"/>
          <w:spacing w:val="-11"/>
          <w:kern w:val="0"/>
          <w:szCs w:val="32"/>
        </w:rPr>
        <w:t>援助决定。</w:t>
      </w: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第六章  援助金发放</w:t>
      </w:r>
    </w:p>
    <w:p w:rsidR="00BC5DC1" w:rsidRDefault="0032267F">
      <w:pPr>
        <w:widowControl/>
        <w:topLinePunct/>
        <w:adjustRightInd w:val="0"/>
        <w:snapToGrid w:val="0"/>
        <w:spacing w:line="560" w:lineRule="exact"/>
        <w:ind w:firstLineChars="200" w:firstLine="640"/>
        <w:rPr>
          <w:rFonts w:ascii="仿宋" w:eastAsia="仿宋" w:hAnsi="仿宋" w:cs="仿宋"/>
          <w:color w:val="000000"/>
          <w:szCs w:val="32"/>
        </w:rPr>
      </w:pPr>
      <w:r>
        <w:rPr>
          <w:rFonts w:ascii="黑体" w:eastAsia="黑体" w:hAnsi="黑体" w:cs="黑体" w:hint="eastAsia"/>
          <w:color w:val="000000"/>
          <w:kern w:val="0"/>
          <w:szCs w:val="32"/>
        </w:rPr>
        <w:t>第十四条</w:t>
      </w:r>
      <w:r>
        <w:rPr>
          <w:rFonts w:ascii="黑体" w:eastAsia="黑体" w:hAnsi="宋体" w:cs="宋体" w:hint="eastAsia"/>
          <w:bCs/>
          <w:color w:val="000000"/>
          <w:kern w:val="0"/>
          <w:szCs w:val="32"/>
        </w:rPr>
        <w:t xml:space="preserve"> </w:t>
      </w:r>
      <w:r>
        <w:rPr>
          <w:rFonts w:ascii="仿宋" w:eastAsia="仿宋" w:hAnsi="仿宋" w:cs="仿宋" w:hint="eastAsia"/>
          <w:color w:val="000000"/>
          <w:szCs w:val="32"/>
        </w:rPr>
        <w:t>中国记协</w:t>
      </w:r>
      <w:proofErr w:type="gramStart"/>
      <w:r>
        <w:rPr>
          <w:rFonts w:ascii="仿宋" w:eastAsia="仿宋" w:hAnsi="仿宋" w:cs="仿宋" w:hint="eastAsia"/>
          <w:color w:val="000000"/>
          <w:kern w:val="0"/>
          <w:szCs w:val="32"/>
        </w:rPr>
        <w:t>作出</w:t>
      </w:r>
      <w:proofErr w:type="gramEnd"/>
      <w:r>
        <w:rPr>
          <w:rFonts w:ascii="仿宋" w:eastAsia="仿宋" w:hAnsi="仿宋" w:cs="仿宋" w:hint="eastAsia"/>
          <w:color w:val="000000"/>
          <w:szCs w:val="32"/>
        </w:rPr>
        <w:t>援助决定后，一次性将援助金发放给申请单位，由申请单位转交援助对象。</w:t>
      </w:r>
    </w:p>
    <w:p w:rsidR="00BC5DC1" w:rsidRDefault="0032267F">
      <w:pPr>
        <w:widowControl/>
        <w:topLinePunct/>
        <w:adjustRightInd w:val="0"/>
        <w:snapToGrid w:val="0"/>
        <w:spacing w:line="560" w:lineRule="exact"/>
        <w:ind w:firstLineChars="200" w:firstLine="640"/>
        <w:rPr>
          <w:rFonts w:ascii="仿宋" w:eastAsia="仿宋" w:hAnsi="仿宋" w:cs="仿宋"/>
          <w:color w:val="000000"/>
          <w:szCs w:val="32"/>
        </w:rPr>
      </w:pPr>
      <w:r>
        <w:rPr>
          <w:rFonts w:ascii="黑体" w:eastAsia="黑体" w:hAnsi="黑体" w:cs="黑体" w:hint="eastAsia"/>
          <w:color w:val="000000"/>
          <w:kern w:val="0"/>
          <w:szCs w:val="32"/>
        </w:rPr>
        <w:t xml:space="preserve">第十五条 </w:t>
      </w:r>
      <w:r>
        <w:rPr>
          <w:rFonts w:ascii="仿宋" w:eastAsia="仿宋" w:hAnsi="仿宋" w:cs="仿宋" w:hint="eastAsia"/>
          <w:color w:val="000000"/>
          <w:szCs w:val="32"/>
        </w:rPr>
        <w:t>因公殉职人员援助金由其直系亲属或法定抚养人、</w:t>
      </w:r>
      <w:r>
        <w:rPr>
          <w:rFonts w:ascii="仿宋" w:eastAsia="仿宋" w:hAnsi="仿宋" w:cs="仿宋" w:hint="eastAsia"/>
          <w:color w:val="000000"/>
          <w:kern w:val="0"/>
          <w:szCs w:val="32"/>
        </w:rPr>
        <w:t>赡养</w:t>
      </w:r>
      <w:r>
        <w:rPr>
          <w:rFonts w:ascii="仿宋" w:eastAsia="仿宋" w:hAnsi="仿宋" w:cs="仿宋" w:hint="eastAsia"/>
          <w:color w:val="000000"/>
          <w:szCs w:val="32"/>
        </w:rPr>
        <w:t>人领取。</w:t>
      </w: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第七章  援助金来源和支出</w:t>
      </w:r>
    </w:p>
    <w:p w:rsidR="00BC5DC1" w:rsidRDefault="0032267F">
      <w:pPr>
        <w:widowControl/>
        <w:topLinePunct/>
        <w:adjustRightInd w:val="0"/>
        <w:snapToGrid w:val="0"/>
        <w:spacing w:line="560" w:lineRule="exact"/>
        <w:ind w:firstLineChars="200" w:firstLine="640"/>
        <w:rPr>
          <w:rFonts w:ascii="仿宋" w:eastAsia="仿宋" w:hAnsi="仿宋" w:cs="仿宋"/>
          <w:color w:val="000000"/>
          <w:szCs w:val="32"/>
        </w:rPr>
      </w:pPr>
      <w:r>
        <w:rPr>
          <w:rFonts w:ascii="黑体" w:eastAsia="黑体" w:hAnsi="黑体" w:cs="黑体" w:hint="eastAsia"/>
          <w:color w:val="000000"/>
          <w:kern w:val="0"/>
          <w:szCs w:val="32"/>
        </w:rPr>
        <w:t>第十六条</w:t>
      </w:r>
      <w:r>
        <w:rPr>
          <w:rFonts w:ascii="黑体" w:eastAsia="黑体" w:hAnsi="宋体" w:cs="宋体" w:hint="eastAsia"/>
          <w:bCs/>
          <w:color w:val="000000"/>
          <w:kern w:val="0"/>
          <w:szCs w:val="32"/>
        </w:rPr>
        <w:t xml:space="preserve"> </w:t>
      </w:r>
      <w:r>
        <w:rPr>
          <w:rFonts w:ascii="仿宋" w:eastAsia="仿宋" w:hAnsi="仿宋" w:cs="仿宋" w:hint="eastAsia"/>
          <w:color w:val="000000"/>
          <w:szCs w:val="32"/>
        </w:rPr>
        <w:t>本项目经费来源包括：（一）党和国家有关部门资助；（二）社会捐助；（三）利息等其他收入。</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第十七条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本项目经费支出包括：（一）支付援助金；（二）开展项目调研和其他管理支出。</w:t>
      </w: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第八章  监督管理</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lastRenderedPageBreak/>
        <w:t>第十八条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本</w:t>
      </w:r>
      <w:r>
        <w:rPr>
          <w:rFonts w:ascii="仿宋" w:eastAsia="仿宋" w:hAnsi="仿宋" w:cs="仿宋" w:hint="eastAsia"/>
          <w:bCs/>
          <w:color w:val="000000"/>
          <w:kern w:val="0"/>
          <w:szCs w:val="32"/>
        </w:rPr>
        <w:t>项目援助金收入与支出实行</w:t>
      </w:r>
      <w:r>
        <w:rPr>
          <w:rFonts w:ascii="仿宋" w:eastAsia="仿宋" w:hAnsi="仿宋" w:cs="仿宋" w:hint="eastAsia"/>
          <w:color w:val="000000"/>
          <w:kern w:val="0"/>
          <w:szCs w:val="32"/>
        </w:rPr>
        <w:t>专项管理，接受国家审计监督。</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第十九条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对于以虚报情况等不正当方式申请援助金或侵占、私分、挪用援助金的，中国记协根据不同情况商有关单位</w:t>
      </w:r>
      <w:proofErr w:type="gramStart"/>
      <w:r>
        <w:rPr>
          <w:rFonts w:ascii="仿宋" w:eastAsia="仿宋" w:hAnsi="仿宋" w:cs="仿宋" w:hint="eastAsia"/>
          <w:color w:val="000000"/>
          <w:kern w:val="0"/>
          <w:szCs w:val="32"/>
        </w:rPr>
        <w:t>作出</w:t>
      </w:r>
      <w:proofErr w:type="gramEnd"/>
      <w:r>
        <w:rPr>
          <w:rFonts w:ascii="仿宋" w:eastAsia="仿宋" w:hAnsi="仿宋" w:cs="仿宋" w:hint="eastAsia"/>
          <w:color w:val="000000"/>
          <w:kern w:val="0"/>
          <w:szCs w:val="32"/>
        </w:rPr>
        <w:t>处理。</w:t>
      </w:r>
    </w:p>
    <w:p w:rsidR="00BC5DC1" w:rsidRDefault="0032267F">
      <w:pPr>
        <w:widowControl/>
        <w:topLinePunct/>
        <w:adjustRightInd w:val="0"/>
        <w:snapToGrid w:val="0"/>
        <w:spacing w:line="560" w:lineRule="exact"/>
        <w:ind w:firstLineChars="200" w:firstLine="640"/>
        <w:rPr>
          <w:rFonts w:ascii="仿宋" w:eastAsia="仿宋" w:hAnsi="仿宋" w:cs="仿宋"/>
          <w:color w:val="000000"/>
          <w:szCs w:val="32"/>
        </w:rPr>
      </w:pPr>
      <w:r>
        <w:rPr>
          <w:rFonts w:ascii="黑体" w:eastAsia="黑体" w:hAnsi="黑体" w:cs="黑体" w:hint="eastAsia"/>
          <w:color w:val="000000"/>
          <w:kern w:val="0"/>
          <w:szCs w:val="32"/>
        </w:rPr>
        <w:t>第二十条</w:t>
      </w:r>
      <w:r>
        <w:rPr>
          <w:rFonts w:ascii="黑体" w:eastAsia="黑体" w:hAnsi="宋体" w:cs="宋体" w:hint="eastAsia"/>
          <w:bCs/>
          <w:color w:val="000000"/>
          <w:kern w:val="0"/>
          <w:szCs w:val="32"/>
        </w:rPr>
        <w:t xml:space="preserve"> </w:t>
      </w:r>
      <w:r>
        <w:rPr>
          <w:rFonts w:ascii="仿宋" w:eastAsia="仿宋" w:hAnsi="仿宋" w:cs="仿宋" w:hint="eastAsia"/>
          <w:color w:val="000000"/>
          <w:szCs w:val="32"/>
        </w:rPr>
        <w:t>中国记协向有关部门报送年度项目执行报告。社会捐助的援助金使用支出情况不定期向社会公布。</w:t>
      </w:r>
    </w:p>
    <w:p w:rsidR="00BC5DC1" w:rsidRDefault="0032267F" w:rsidP="00B20F9B">
      <w:pPr>
        <w:widowControl/>
        <w:adjustRightInd w:val="0"/>
        <w:snapToGrid w:val="0"/>
        <w:spacing w:beforeLines="30" w:before="133" w:afterLines="30" w:after="133" w:line="560" w:lineRule="exact"/>
        <w:jc w:val="center"/>
        <w:rPr>
          <w:rFonts w:ascii="黑体" w:eastAsia="黑体" w:hAnsi="宋体" w:cs="宋体"/>
          <w:bCs/>
          <w:color w:val="000000"/>
          <w:kern w:val="0"/>
          <w:szCs w:val="32"/>
        </w:rPr>
      </w:pPr>
      <w:r>
        <w:rPr>
          <w:rFonts w:ascii="黑体" w:eastAsia="黑体" w:hAnsi="宋体" w:cs="宋体" w:hint="eastAsia"/>
          <w:bCs/>
          <w:color w:val="000000"/>
          <w:kern w:val="0"/>
          <w:szCs w:val="32"/>
        </w:rPr>
        <w:t>第九章  附  则</w:t>
      </w:r>
    </w:p>
    <w:p w:rsidR="00BC5DC1" w:rsidRDefault="0032267F">
      <w:pPr>
        <w:widowControl/>
        <w:topLinePunct/>
        <w:adjustRightInd w:val="0"/>
        <w:snapToGrid w:val="0"/>
        <w:spacing w:line="560" w:lineRule="exact"/>
        <w:ind w:firstLineChars="200" w:firstLine="640"/>
        <w:rPr>
          <w:rFonts w:ascii="仿宋" w:eastAsia="仿宋" w:hAnsi="仿宋" w:cs="仿宋"/>
          <w:b/>
          <w:color w:val="000000"/>
          <w:kern w:val="0"/>
          <w:szCs w:val="32"/>
        </w:rPr>
      </w:pPr>
      <w:r>
        <w:rPr>
          <w:rFonts w:ascii="黑体" w:eastAsia="黑体" w:hAnsi="黑体" w:cs="黑体" w:hint="eastAsia"/>
          <w:color w:val="000000"/>
          <w:kern w:val="0"/>
          <w:szCs w:val="32"/>
        </w:rPr>
        <w:t>第二十一条</w:t>
      </w:r>
      <w:r>
        <w:rPr>
          <w:rFonts w:ascii="仿宋" w:eastAsia="仿宋" w:hAnsi="仿宋" w:cs="仿宋" w:hint="eastAsia"/>
          <w:color w:val="000000"/>
          <w:kern w:val="0"/>
          <w:szCs w:val="32"/>
        </w:rPr>
        <w:t xml:space="preserve"> 本办法解释权属于中国记协。</w:t>
      </w:r>
    </w:p>
    <w:p w:rsidR="00BC5DC1" w:rsidRDefault="0032267F">
      <w:pPr>
        <w:widowControl/>
        <w:topLinePunct/>
        <w:adjustRightInd w:val="0"/>
        <w:snapToGrid w:val="0"/>
        <w:spacing w:line="560" w:lineRule="exact"/>
        <w:ind w:firstLineChars="200" w:firstLine="640"/>
        <w:rPr>
          <w:rFonts w:ascii="仿宋" w:eastAsia="仿宋" w:hAnsi="仿宋" w:cs="仿宋"/>
          <w:color w:val="000000"/>
          <w:kern w:val="0"/>
          <w:szCs w:val="32"/>
        </w:rPr>
      </w:pPr>
      <w:r>
        <w:rPr>
          <w:rFonts w:ascii="黑体" w:eastAsia="黑体" w:hAnsi="黑体" w:cs="黑体" w:hint="eastAsia"/>
          <w:color w:val="000000"/>
          <w:kern w:val="0"/>
          <w:szCs w:val="32"/>
        </w:rPr>
        <w:t>第二十二条</w:t>
      </w:r>
      <w:r>
        <w:rPr>
          <w:rFonts w:ascii="黑体" w:eastAsia="黑体" w:hAnsi="宋体" w:cs="宋体" w:hint="eastAsia"/>
          <w:bCs/>
          <w:color w:val="000000"/>
          <w:kern w:val="0"/>
          <w:szCs w:val="32"/>
        </w:rPr>
        <w:t xml:space="preserve"> </w:t>
      </w:r>
      <w:r>
        <w:rPr>
          <w:rFonts w:ascii="仿宋" w:eastAsia="仿宋" w:hAnsi="仿宋" w:cs="仿宋" w:hint="eastAsia"/>
          <w:color w:val="000000"/>
          <w:kern w:val="0"/>
          <w:szCs w:val="32"/>
        </w:rPr>
        <w:t>本办法自发布之日起施行。2018年3月中国记协发布的《中国新闻工作者援助项目实施办法》同时废止。</w:t>
      </w:r>
    </w:p>
    <w:p w:rsidR="00BC5DC1" w:rsidRDefault="00BC5DC1">
      <w:pPr>
        <w:rPr>
          <w:color w:val="000000"/>
        </w:rPr>
      </w:pPr>
    </w:p>
    <w:p w:rsidR="00BC5DC1" w:rsidRDefault="0032267F">
      <w:pPr>
        <w:rPr>
          <w:color w:val="000000"/>
        </w:rPr>
      </w:pPr>
      <w:r>
        <w:rPr>
          <w:color w:val="000000"/>
        </w:rPr>
        <w:br w:type="page"/>
      </w:r>
    </w:p>
    <w:p w:rsidR="00BC5DC1" w:rsidRDefault="0032267F">
      <w:pPr>
        <w:adjustRightInd w:val="0"/>
        <w:snapToGrid w:val="0"/>
        <w:spacing w:line="560" w:lineRule="exact"/>
        <w:rPr>
          <w:rFonts w:ascii="黑体" w:eastAsia="黑体" w:hAnsi="黑体" w:cs="黑体"/>
          <w:bCs/>
          <w:color w:val="000000"/>
          <w:szCs w:val="32"/>
        </w:rPr>
      </w:pPr>
      <w:r>
        <w:rPr>
          <w:rFonts w:ascii="黑体" w:eastAsia="黑体" w:hAnsi="黑体" w:cs="黑体" w:hint="eastAsia"/>
          <w:bCs/>
          <w:color w:val="000000"/>
          <w:szCs w:val="32"/>
        </w:rPr>
        <w:lastRenderedPageBreak/>
        <w:t>附件2</w:t>
      </w:r>
    </w:p>
    <w:p w:rsidR="00BC5DC1" w:rsidRDefault="0032267F">
      <w:pPr>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中国新闻工作者援助项目申请表</w:t>
      </w:r>
    </w:p>
    <w:tbl>
      <w:tblPr>
        <w:tblStyle w:val="a7"/>
        <w:tblW w:w="8931" w:type="dxa"/>
        <w:jc w:val="center"/>
        <w:tblInd w:w="-459" w:type="dxa"/>
        <w:tblLayout w:type="fixed"/>
        <w:tblLook w:val="04A0" w:firstRow="1" w:lastRow="0" w:firstColumn="1" w:lastColumn="0" w:noHBand="0" w:noVBand="1"/>
      </w:tblPr>
      <w:tblGrid>
        <w:gridCol w:w="707"/>
        <w:gridCol w:w="841"/>
        <w:gridCol w:w="147"/>
        <w:gridCol w:w="410"/>
        <w:gridCol w:w="815"/>
        <w:gridCol w:w="749"/>
        <w:gridCol w:w="143"/>
        <w:gridCol w:w="8"/>
        <w:gridCol w:w="438"/>
        <w:gridCol w:w="430"/>
        <w:gridCol w:w="145"/>
        <w:gridCol w:w="389"/>
        <w:gridCol w:w="368"/>
        <w:gridCol w:w="76"/>
        <w:gridCol w:w="977"/>
        <w:gridCol w:w="17"/>
        <w:gridCol w:w="563"/>
        <w:gridCol w:w="287"/>
        <w:gridCol w:w="1421"/>
      </w:tblGrid>
      <w:tr w:rsidR="00BC5DC1">
        <w:trPr>
          <w:trHeight w:val="739"/>
          <w:jc w:val="center"/>
        </w:trPr>
        <w:tc>
          <w:tcPr>
            <w:tcW w:w="1695" w:type="dxa"/>
            <w:gridSpan w:val="3"/>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所在单位名称</w:t>
            </w:r>
          </w:p>
        </w:tc>
        <w:tc>
          <w:tcPr>
            <w:tcW w:w="2993" w:type="dxa"/>
            <w:gridSpan w:val="7"/>
            <w:vAlign w:val="center"/>
          </w:tcPr>
          <w:p w:rsidR="00BC5DC1" w:rsidRDefault="00BC5DC1">
            <w:pPr>
              <w:spacing w:line="320" w:lineRule="exact"/>
              <w:jc w:val="center"/>
              <w:rPr>
                <w:rFonts w:ascii="仿宋" w:eastAsia="仿宋" w:hAnsi="仿宋" w:cs="仿宋"/>
                <w:color w:val="000000"/>
                <w:sz w:val="24"/>
                <w:szCs w:val="24"/>
              </w:rPr>
            </w:pPr>
          </w:p>
        </w:tc>
        <w:tc>
          <w:tcPr>
            <w:tcW w:w="902" w:type="dxa"/>
            <w:gridSpan w:val="3"/>
            <w:vAlign w:val="center"/>
          </w:tcPr>
          <w:p w:rsidR="00BC5DC1" w:rsidRDefault="0032267F">
            <w:pPr>
              <w:spacing w:line="32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类别</w:t>
            </w:r>
          </w:p>
        </w:tc>
        <w:tc>
          <w:tcPr>
            <w:tcW w:w="3341" w:type="dxa"/>
            <w:gridSpan w:val="6"/>
            <w:vAlign w:val="center"/>
          </w:tcPr>
          <w:p w:rsidR="00BC5DC1" w:rsidRDefault="0032267F">
            <w:pPr>
              <w:spacing w:line="320" w:lineRule="exact"/>
              <w:ind w:firstLineChars="50" w:firstLine="120"/>
              <w:rPr>
                <w:rFonts w:ascii="仿宋_GB2312" w:hAnsiTheme="minorEastAsia"/>
                <w:color w:val="000000"/>
                <w:sz w:val="24"/>
                <w:szCs w:val="24"/>
              </w:rPr>
            </w:pPr>
            <w:r>
              <w:rPr>
                <w:rFonts w:ascii="楷体" w:eastAsia="楷体" w:hAnsi="楷体" w:cs="楷体" w:hint="eastAsia"/>
                <w:color w:val="000000"/>
                <w:sz w:val="24"/>
                <w:szCs w:val="24"/>
              </w:rPr>
              <w:t>中央新闻媒体/地方新闻媒体</w:t>
            </w:r>
          </w:p>
        </w:tc>
      </w:tr>
      <w:tr w:rsidR="00BC5DC1">
        <w:trPr>
          <w:trHeight w:val="823"/>
          <w:jc w:val="center"/>
        </w:trPr>
        <w:tc>
          <w:tcPr>
            <w:tcW w:w="707" w:type="dxa"/>
            <w:vMerge w:val="restart"/>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申</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请</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人</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基</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本</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情</w:t>
            </w:r>
          </w:p>
          <w:p w:rsidR="00BC5DC1" w:rsidRDefault="0032267F">
            <w:pPr>
              <w:spacing w:line="320" w:lineRule="exact"/>
              <w:ind w:left="240" w:hangingChars="100" w:hanging="240"/>
              <w:jc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况</w:t>
            </w:r>
            <w:proofErr w:type="gramEnd"/>
          </w:p>
        </w:tc>
        <w:tc>
          <w:tcPr>
            <w:tcW w:w="988" w:type="dxa"/>
            <w:gridSpan w:val="2"/>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姓名</w:t>
            </w:r>
          </w:p>
        </w:tc>
        <w:tc>
          <w:tcPr>
            <w:tcW w:w="1225" w:type="dxa"/>
            <w:gridSpan w:val="2"/>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749" w:type="dxa"/>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性别</w:t>
            </w:r>
          </w:p>
        </w:tc>
        <w:tc>
          <w:tcPr>
            <w:tcW w:w="589" w:type="dxa"/>
            <w:gridSpan w:val="3"/>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tc>
        <w:tc>
          <w:tcPr>
            <w:tcW w:w="964" w:type="dxa"/>
            <w:gridSpan w:val="3"/>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出生</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年月</w:t>
            </w:r>
          </w:p>
        </w:tc>
        <w:tc>
          <w:tcPr>
            <w:tcW w:w="1421" w:type="dxa"/>
            <w:gridSpan w:val="3"/>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867" w:type="dxa"/>
            <w:gridSpan w:val="3"/>
            <w:vAlign w:val="center"/>
          </w:tcPr>
          <w:p w:rsidR="00BC5DC1" w:rsidRDefault="0032267F" w:rsidP="00230227">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职务</w:t>
            </w:r>
          </w:p>
        </w:tc>
        <w:tc>
          <w:tcPr>
            <w:tcW w:w="1421" w:type="dxa"/>
          </w:tcPr>
          <w:p w:rsidR="00BC5DC1" w:rsidRDefault="00BC5DC1">
            <w:pPr>
              <w:spacing w:line="320" w:lineRule="exact"/>
              <w:ind w:left="240" w:hangingChars="100" w:hanging="240"/>
              <w:jc w:val="center"/>
              <w:rPr>
                <w:rFonts w:ascii="仿宋" w:eastAsia="仿宋" w:hAnsi="仿宋" w:cs="仿宋"/>
                <w:color w:val="000000"/>
                <w:sz w:val="24"/>
                <w:szCs w:val="24"/>
              </w:rPr>
            </w:pPr>
          </w:p>
        </w:tc>
      </w:tr>
      <w:tr w:rsidR="00BC5DC1">
        <w:trPr>
          <w:trHeight w:val="676"/>
          <w:jc w:val="center"/>
        </w:trPr>
        <w:tc>
          <w:tcPr>
            <w:tcW w:w="707" w:type="dxa"/>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988" w:type="dxa"/>
            <w:gridSpan w:val="2"/>
            <w:vMerge w:val="restart"/>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所在</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部门</w:t>
            </w:r>
          </w:p>
        </w:tc>
        <w:tc>
          <w:tcPr>
            <w:tcW w:w="1225" w:type="dxa"/>
            <w:gridSpan w:val="2"/>
            <w:vMerge w:val="restart"/>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tc>
        <w:tc>
          <w:tcPr>
            <w:tcW w:w="1913" w:type="dxa"/>
            <w:gridSpan w:val="6"/>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记者证号码</w:t>
            </w:r>
          </w:p>
        </w:tc>
        <w:tc>
          <w:tcPr>
            <w:tcW w:w="1827" w:type="dxa"/>
            <w:gridSpan w:val="5"/>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850" w:type="dxa"/>
            <w:gridSpan w:val="2"/>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电话</w:t>
            </w:r>
          </w:p>
        </w:tc>
        <w:tc>
          <w:tcPr>
            <w:tcW w:w="1421" w:type="dxa"/>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r>
      <w:tr w:rsidR="00BC5DC1">
        <w:trPr>
          <w:trHeight w:val="676"/>
          <w:jc w:val="center"/>
        </w:trPr>
        <w:tc>
          <w:tcPr>
            <w:tcW w:w="707" w:type="dxa"/>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988" w:type="dxa"/>
            <w:gridSpan w:val="2"/>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1225" w:type="dxa"/>
            <w:gridSpan w:val="2"/>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1913" w:type="dxa"/>
            <w:gridSpan w:val="6"/>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采编岗位合同号</w:t>
            </w:r>
          </w:p>
        </w:tc>
        <w:tc>
          <w:tcPr>
            <w:tcW w:w="1827" w:type="dxa"/>
            <w:gridSpan w:val="5"/>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850" w:type="dxa"/>
            <w:gridSpan w:val="2"/>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手机</w:t>
            </w:r>
          </w:p>
        </w:tc>
        <w:tc>
          <w:tcPr>
            <w:tcW w:w="1421" w:type="dxa"/>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r>
      <w:tr w:rsidR="00BC5DC1">
        <w:trPr>
          <w:trHeight w:val="1591"/>
          <w:jc w:val="center"/>
        </w:trPr>
        <w:tc>
          <w:tcPr>
            <w:tcW w:w="707" w:type="dxa"/>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申</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报</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类</w:t>
            </w:r>
          </w:p>
          <w:p w:rsidR="00BC5DC1" w:rsidRDefault="0032267F">
            <w:pPr>
              <w:spacing w:line="320" w:lineRule="exact"/>
              <w:ind w:left="240" w:hangingChars="100" w:hanging="240"/>
              <w:jc w:val="center"/>
              <w:rPr>
                <w:rFonts w:ascii="仿宋_GB2312" w:hAnsiTheme="minorEastAsia"/>
                <w:color w:val="000000"/>
                <w:sz w:val="24"/>
                <w:szCs w:val="24"/>
              </w:rPr>
            </w:pPr>
            <w:r>
              <w:rPr>
                <w:rFonts w:ascii="仿宋" w:eastAsia="仿宋" w:hAnsi="仿宋" w:cs="仿宋" w:hint="eastAsia"/>
                <w:color w:val="000000"/>
                <w:sz w:val="24"/>
                <w:szCs w:val="24"/>
              </w:rPr>
              <w:t>别</w:t>
            </w:r>
          </w:p>
        </w:tc>
        <w:tc>
          <w:tcPr>
            <w:tcW w:w="8224" w:type="dxa"/>
            <w:gridSpan w:val="18"/>
          </w:tcPr>
          <w:p w:rsidR="00BC5DC1" w:rsidRDefault="0032267F">
            <w:pPr>
              <w:spacing w:line="320" w:lineRule="exact"/>
              <w:jc w:val="left"/>
              <w:rPr>
                <w:rFonts w:ascii="楷体" w:eastAsia="楷体" w:hAnsi="楷体" w:cs="楷体"/>
                <w:color w:val="000000"/>
                <w:sz w:val="24"/>
                <w:szCs w:val="24"/>
              </w:rPr>
            </w:pPr>
            <w:r>
              <w:rPr>
                <w:rFonts w:ascii="楷体" w:eastAsia="楷体" w:hAnsi="楷体" w:cs="楷体" w:hint="eastAsia"/>
                <w:color w:val="000000"/>
                <w:sz w:val="24"/>
                <w:szCs w:val="24"/>
              </w:rPr>
              <w:t xml:space="preserve">1.因公殉职（   ）；                2.因公导致八级以上伤残（   ）；       3.积劳成疾罹患大病（   ）；        4.因地区或环境染患特殊疾病（   ）；  </w:t>
            </w:r>
          </w:p>
          <w:p w:rsidR="00BC5DC1" w:rsidRDefault="0032267F">
            <w:pPr>
              <w:spacing w:line="320" w:lineRule="exact"/>
              <w:jc w:val="left"/>
              <w:rPr>
                <w:rFonts w:ascii="楷体" w:eastAsia="楷体" w:hAnsi="楷体" w:cs="楷体"/>
                <w:color w:val="000000"/>
                <w:sz w:val="24"/>
                <w:szCs w:val="24"/>
              </w:rPr>
            </w:pPr>
            <w:r>
              <w:rPr>
                <w:rFonts w:ascii="楷体" w:eastAsia="楷体" w:hAnsi="楷体" w:cs="楷体" w:hint="eastAsia"/>
                <w:color w:val="000000"/>
                <w:sz w:val="24"/>
                <w:szCs w:val="24"/>
              </w:rPr>
              <w:t xml:space="preserve">5.因公导致九、十级伤残（   ）；    6.因重病导致家庭生活困难（   ）；    </w:t>
            </w:r>
          </w:p>
          <w:p w:rsidR="00BC5DC1" w:rsidRDefault="0032267F">
            <w:pPr>
              <w:spacing w:line="320" w:lineRule="exact"/>
              <w:jc w:val="left"/>
              <w:rPr>
                <w:rFonts w:ascii="楷体" w:eastAsia="楷体" w:hAnsi="楷体" w:cs="楷体"/>
                <w:color w:val="000000"/>
                <w:sz w:val="24"/>
                <w:szCs w:val="24"/>
              </w:rPr>
            </w:pPr>
            <w:r>
              <w:rPr>
                <w:rFonts w:ascii="楷体" w:eastAsia="楷体" w:hAnsi="楷体" w:cs="楷体" w:hint="eastAsia"/>
                <w:color w:val="000000"/>
                <w:sz w:val="24"/>
                <w:szCs w:val="24"/>
              </w:rPr>
              <w:t>7.工作中受到轻伤（   ）。</w:t>
            </w:r>
          </w:p>
          <w:p w:rsidR="00BC5DC1" w:rsidRDefault="00BC5DC1">
            <w:pPr>
              <w:spacing w:line="320" w:lineRule="exact"/>
              <w:jc w:val="left"/>
              <w:rPr>
                <w:rFonts w:ascii="楷体" w:eastAsia="楷体" w:hAnsi="楷体" w:cs="楷体"/>
                <w:color w:val="000000"/>
                <w:sz w:val="24"/>
                <w:szCs w:val="24"/>
              </w:rPr>
            </w:pPr>
          </w:p>
          <w:p w:rsidR="00BC5DC1" w:rsidRDefault="0032267F">
            <w:pPr>
              <w:spacing w:line="320" w:lineRule="exact"/>
              <w:jc w:val="left"/>
              <w:rPr>
                <w:rFonts w:ascii="仿宋_GB2312" w:hAnsiTheme="minorEastAsia"/>
                <w:color w:val="000000"/>
                <w:sz w:val="24"/>
                <w:szCs w:val="24"/>
              </w:rPr>
            </w:pPr>
            <w:r>
              <w:rPr>
                <w:rFonts w:ascii="楷体" w:eastAsia="楷体" w:hAnsi="楷体" w:cs="楷体" w:hint="eastAsia"/>
                <w:color w:val="000000"/>
                <w:sz w:val="24"/>
                <w:szCs w:val="24"/>
              </w:rPr>
              <w:t>（请在以上选项括号内打勾，只可选一项，不可多选。）</w:t>
            </w:r>
          </w:p>
        </w:tc>
      </w:tr>
      <w:tr w:rsidR="00BC5DC1">
        <w:trPr>
          <w:trHeight w:val="2411"/>
          <w:jc w:val="center"/>
        </w:trPr>
        <w:tc>
          <w:tcPr>
            <w:tcW w:w="707" w:type="dxa"/>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因</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公</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伤</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病</w:t>
            </w:r>
          </w:p>
          <w:p w:rsidR="00BC5DC1" w:rsidRDefault="0032267F">
            <w:pPr>
              <w:spacing w:line="320" w:lineRule="exact"/>
              <w:ind w:left="240" w:hangingChars="100" w:hanging="240"/>
              <w:jc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亡</w:t>
            </w:r>
            <w:proofErr w:type="gramEnd"/>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情</w:t>
            </w:r>
          </w:p>
          <w:p w:rsidR="00BC5DC1" w:rsidRDefault="0032267F">
            <w:pPr>
              <w:spacing w:line="320" w:lineRule="exact"/>
              <w:ind w:left="240" w:hangingChars="100" w:hanging="240"/>
              <w:jc w:val="center"/>
              <w:rPr>
                <w:rFonts w:ascii="仿宋_GB2312" w:hAnsiTheme="minorEastAsia"/>
                <w:color w:val="000000"/>
                <w:sz w:val="24"/>
                <w:szCs w:val="24"/>
              </w:rPr>
            </w:pPr>
            <w:proofErr w:type="gramStart"/>
            <w:r>
              <w:rPr>
                <w:rFonts w:ascii="仿宋" w:eastAsia="仿宋" w:hAnsi="仿宋" w:cs="仿宋" w:hint="eastAsia"/>
                <w:color w:val="000000"/>
                <w:sz w:val="24"/>
                <w:szCs w:val="24"/>
              </w:rPr>
              <w:t>况</w:t>
            </w:r>
            <w:proofErr w:type="gramEnd"/>
          </w:p>
        </w:tc>
        <w:tc>
          <w:tcPr>
            <w:tcW w:w="8224" w:type="dxa"/>
            <w:gridSpan w:val="18"/>
          </w:tcPr>
          <w:p w:rsidR="00BC5DC1" w:rsidRDefault="00BC5DC1">
            <w:pPr>
              <w:widowControl/>
              <w:spacing w:line="320" w:lineRule="exact"/>
              <w:jc w:val="left"/>
              <w:rPr>
                <w:rFonts w:ascii="仿宋_GB2312" w:hAnsiTheme="minorEastAsia"/>
                <w:color w:val="000000"/>
                <w:sz w:val="24"/>
                <w:szCs w:val="24"/>
              </w:rPr>
            </w:pPr>
          </w:p>
          <w:p w:rsidR="00BC5DC1" w:rsidRDefault="00BC5DC1">
            <w:pPr>
              <w:widowControl/>
              <w:spacing w:line="320" w:lineRule="exact"/>
              <w:jc w:val="left"/>
              <w:rPr>
                <w:rFonts w:ascii="仿宋_GB2312" w:hAnsiTheme="minorEastAsia"/>
                <w:color w:val="000000"/>
                <w:sz w:val="24"/>
                <w:szCs w:val="24"/>
              </w:rPr>
            </w:pPr>
          </w:p>
          <w:p w:rsidR="00BC5DC1" w:rsidRDefault="00BC5DC1">
            <w:pPr>
              <w:spacing w:line="320" w:lineRule="exact"/>
              <w:rPr>
                <w:rFonts w:ascii="仿宋_GB2312" w:hAnsiTheme="minorEastAsia"/>
                <w:color w:val="000000"/>
                <w:sz w:val="24"/>
                <w:szCs w:val="24"/>
              </w:rPr>
            </w:pPr>
          </w:p>
          <w:p w:rsidR="00BC5DC1" w:rsidRDefault="00BC5DC1">
            <w:pPr>
              <w:spacing w:line="320" w:lineRule="exact"/>
              <w:rPr>
                <w:rFonts w:ascii="仿宋_GB2312" w:hAnsiTheme="minorEastAsia"/>
                <w:color w:val="000000"/>
                <w:sz w:val="24"/>
                <w:szCs w:val="24"/>
              </w:rPr>
            </w:pPr>
          </w:p>
          <w:p w:rsidR="00BC5DC1" w:rsidRDefault="00BC5DC1">
            <w:pPr>
              <w:spacing w:line="320" w:lineRule="exact"/>
              <w:rPr>
                <w:rFonts w:ascii="仿宋_GB2312" w:hAnsiTheme="minorEastAsia"/>
                <w:color w:val="000000"/>
                <w:sz w:val="24"/>
                <w:szCs w:val="24"/>
              </w:rPr>
            </w:pPr>
          </w:p>
          <w:p w:rsidR="00BC5DC1" w:rsidRDefault="00BC5DC1">
            <w:pPr>
              <w:spacing w:line="320" w:lineRule="exact"/>
              <w:rPr>
                <w:rFonts w:ascii="仿宋_GB2312" w:hAnsiTheme="minorEastAsia"/>
                <w:color w:val="000000"/>
                <w:sz w:val="24"/>
                <w:szCs w:val="24"/>
              </w:rPr>
            </w:pPr>
          </w:p>
          <w:p w:rsidR="00BC5DC1" w:rsidRDefault="0032267F">
            <w:pPr>
              <w:spacing w:line="320" w:lineRule="exact"/>
              <w:rPr>
                <w:rFonts w:ascii="仿宋_GB2312" w:hAnsiTheme="minorEastAsia"/>
                <w:color w:val="000000"/>
                <w:sz w:val="24"/>
                <w:szCs w:val="24"/>
              </w:rPr>
            </w:pPr>
            <w:r>
              <w:rPr>
                <w:rFonts w:ascii="楷体" w:eastAsia="楷体" w:hAnsi="楷体" w:cs="楷体" w:hint="eastAsia"/>
                <w:color w:val="000000"/>
                <w:sz w:val="24"/>
                <w:szCs w:val="24"/>
              </w:rPr>
              <w:t>（可另附页）</w:t>
            </w:r>
          </w:p>
        </w:tc>
      </w:tr>
      <w:tr w:rsidR="00BC5DC1">
        <w:trPr>
          <w:trHeight w:val="1115"/>
          <w:jc w:val="center"/>
        </w:trPr>
        <w:tc>
          <w:tcPr>
            <w:tcW w:w="1548" w:type="dxa"/>
            <w:gridSpan w:val="2"/>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所在单位</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意见</w:t>
            </w:r>
          </w:p>
        </w:tc>
        <w:tc>
          <w:tcPr>
            <w:tcW w:w="2272" w:type="dxa"/>
            <w:gridSpan w:val="6"/>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tc>
        <w:tc>
          <w:tcPr>
            <w:tcW w:w="1846" w:type="dxa"/>
            <w:gridSpan w:val="6"/>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负责人签字</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公章</w:t>
            </w:r>
          </w:p>
        </w:tc>
        <w:tc>
          <w:tcPr>
            <w:tcW w:w="3265" w:type="dxa"/>
            <w:gridSpan w:val="5"/>
          </w:tcPr>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tc>
      </w:tr>
      <w:tr w:rsidR="00BC5DC1">
        <w:trPr>
          <w:trHeight w:val="1120"/>
          <w:jc w:val="center"/>
        </w:trPr>
        <w:tc>
          <w:tcPr>
            <w:tcW w:w="1548" w:type="dxa"/>
            <w:gridSpan w:val="2"/>
            <w:vAlign w:val="center"/>
          </w:tcPr>
          <w:p w:rsidR="00230227" w:rsidRDefault="0032267F" w:rsidP="00230227">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省级记协</w:t>
            </w:r>
            <w:r w:rsidR="00230227">
              <w:rPr>
                <w:rFonts w:ascii="仿宋" w:eastAsia="仿宋" w:hAnsi="仿宋" w:cs="仿宋" w:hint="eastAsia"/>
                <w:color w:val="000000"/>
                <w:sz w:val="24"/>
                <w:szCs w:val="24"/>
              </w:rPr>
              <w:t>/</w:t>
            </w:r>
          </w:p>
          <w:p w:rsidR="00230227" w:rsidRDefault="00230227" w:rsidP="00230227">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专业记协</w:t>
            </w:r>
          </w:p>
          <w:p w:rsidR="00BC5DC1" w:rsidRDefault="0032267F" w:rsidP="00230227">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意见</w:t>
            </w:r>
          </w:p>
        </w:tc>
        <w:tc>
          <w:tcPr>
            <w:tcW w:w="2272" w:type="dxa"/>
            <w:gridSpan w:val="6"/>
            <w:vAlign w:val="center"/>
          </w:tcPr>
          <w:p w:rsidR="00BC5DC1" w:rsidRDefault="00BC5DC1">
            <w:pPr>
              <w:spacing w:line="320" w:lineRule="exact"/>
              <w:ind w:left="240" w:hangingChars="100" w:hanging="240"/>
              <w:rPr>
                <w:rFonts w:ascii="仿宋" w:eastAsia="仿宋" w:hAnsi="仿宋" w:cs="仿宋"/>
                <w:color w:val="000000"/>
                <w:sz w:val="24"/>
                <w:szCs w:val="24"/>
              </w:rPr>
            </w:pPr>
          </w:p>
          <w:p w:rsidR="00BC5DC1" w:rsidRDefault="00BC5DC1">
            <w:pPr>
              <w:spacing w:line="320" w:lineRule="exact"/>
              <w:rPr>
                <w:rFonts w:ascii="仿宋" w:eastAsia="仿宋" w:hAnsi="仿宋" w:cs="仿宋"/>
                <w:color w:val="000000"/>
                <w:sz w:val="24"/>
                <w:szCs w:val="24"/>
              </w:rPr>
            </w:pPr>
          </w:p>
        </w:tc>
        <w:tc>
          <w:tcPr>
            <w:tcW w:w="1846" w:type="dxa"/>
            <w:gridSpan w:val="6"/>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负责人签字</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公章</w:t>
            </w:r>
          </w:p>
        </w:tc>
        <w:tc>
          <w:tcPr>
            <w:tcW w:w="3265" w:type="dxa"/>
            <w:gridSpan w:val="5"/>
          </w:tcPr>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tc>
      </w:tr>
      <w:tr w:rsidR="00BC5DC1">
        <w:trPr>
          <w:trHeight w:val="365"/>
          <w:jc w:val="center"/>
        </w:trPr>
        <w:tc>
          <w:tcPr>
            <w:tcW w:w="707" w:type="dxa"/>
            <w:vMerge w:val="restart"/>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报送</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信息</w:t>
            </w:r>
          </w:p>
        </w:tc>
        <w:tc>
          <w:tcPr>
            <w:tcW w:w="988" w:type="dxa"/>
            <w:gridSpan w:val="2"/>
            <w:vMerge w:val="restart"/>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联系人</w:t>
            </w:r>
          </w:p>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姓名</w:t>
            </w:r>
          </w:p>
        </w:tc>
        <w:tc>
          <w:tcPr>
            <w:tcW w:w="1225" w:type="dxa"/>
            <w:gridSpan w:val="2"/>
            <w:vMerge w:val="restart"/>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892" w:type="dxa"/>
            <w:gridSpan w:val="2"/>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电话</w:t>
            </w:r>
          </w:p>
        </w:tc>
        <w:tc>
          <w:tcPr>
            <w:tcW w:w="1854" w:type="dxa"/>
            <w:gridSpan w:val="7"/>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1557" w:type="dxa"/>
            <w:gridSpan w:val="3"/>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所在部门</w:t>
            </w:r>
          </w:p>
        </w:tc>
        <w:tc>
          <w:tcPr>
            <w:tcW w:w="1708" w:type="dxa"/>
            <w:gridSpan w:val="2"/>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r>
      <w:tr w:rsidR="00BC5DC1">
        <w:trPr>
          <w:trHeight w:val="90"/>
          <w:jc w:val="center"/>
        </w:trPr>
        <w:tc>
          <w:tcPr>
            <w:tcW w:w="707" w:type="dxa"/>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988" w:type="dxa"/>
            <w:gridSpan w:val="2"/>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1225" w:type="dxa"/>
            <w:gridSpan w:val="2"/>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892" w:type="dxa"/>
            <w:gridSpan w:val="2"/>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手机</w:t>
            </w:r>
          </w:p>
        </w:tc>
        <w:tc>
          <w:tcPr>
            <w:tcW w:w="1854" w:type="dxa"/>
            <w:gridSpan w:val="7"/>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1557" w:type="dxa"/>
            <w:gridSpan w:val="3"/>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电子邮箱</w:t>
            </w:r>
          </w:p>
        </w:tc>
        <w:tc>
          <w:tcPr>
            <w:tcW w:w="1708" w:type="dxa"/>
            <w:gridSpan w:val="2"/>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r>
      <w:tr w:rsidR="00BC5DC1">
        <w:trPr>
          <w:trHeight w:val="184"/>
          <w:jc w:val="center"/>
        </w:trPr>
        <w:tc>
          <w:tcPr>
            <w:tcW w:w="707" w:type="dxa"/>
            <w:vMerge/>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c>
          <w:tcPr>
            <w:tcW w:w="1398" w:type="dxa"/>
            <w:gridSpan w:val="3"/>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通讯地址</w:t>
            </w:r>
          </w:p>
        </w:tc>
        <w:tc>
          <w:tcPr>
            <w:tcW w:w="3561" w:type="dxa"/>
            <w:gridSpan w:val="10"/>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p w:rsidR="00BC5DC1" w:rsidRDefault="00BC5DC1">
            <w:pPr>
              <w:spacing w:line="320" w:lineRule="exact"/>
              <w:ind w:left="240" w:hangingChars="100" w:hanging="240"/>
              <w:jc w:val="center"/>
              <w:rPr>
                <w:rFonts w:ascii="仿宋" w:eastAsia="仿宋" w:hAnsi="仿宋" w:cs="仿宋"/>
                <w:color w:val="000000"/>
                <w:sz w:val="24"/>
                <w:szCs w:val="24"/>
              </w:rPr>
            </w:pPr>
          </w:p>
        </w:tc>
        <w:tc>
          <w:tcPr>
            <w:tcW w:w="1557" w:type="dxa"/>
            <w:gridSpan w:val="3"/>
            <w:vAlign w:val="center"/>
          </w:tcPr>
          <w:p w:rsidR="00BC5DC1" w:rsidRDefault="0032267F">
            <w:pPr>
              <w:spacing w:line="320" w:lineRule="exact"/>
              <w:ind w:left="240" w:hangingChars="100" w:hanging="240"/>
              <w:jc w:val="center"/>
              <w:rPr>
                <w:rFonts w:ascii="仿宋" w:eastAsia="仿宋" w:hAnsi="仿宋" w:cs="仿宋"/>
                <w:color w:val="000000"/>
                <w:sz w:val="24"/>
                <w:szCs w:val="24"/>
              </w:rPr>
            </w:pPr>
            <w:r>
              <w:rPr>
                <w:rFonts w:ascii="仿宋" w:eastAsia="仿宋" w:hAnsi="仿宋" w:cs="仿宋" w:hint="eastAsia"/>
                <w:color w:val="000000"/>
                <w:sz w:val="24"/>
                <w:szCs w:val="24"/>
              </w:rPr>
              <w:t>邮政编码</w:t>
            </w:r>
          </w:p>
        </w:tc>
        <w:tc>
          <w:tcPr>
            <w:tcW w:w="1708" w:type="dxa"/>
            <w:gridSpan w:val="2"/>
            <w:vAlign w:val="center"/>
          </w:tcPr>
          <w:p w:rsidR="00BC5DC1" w:rsidRDefault="00BC5DC1">
            <w:pPr>
              <w:spacing w:line="320" w:lineRule="exact"/>
              <w:ind w:left="240" w:hangingChars="100" w:hanging="240"/>
              <w:jc w:val="center"/>
              <w:rPr>
                <w:rFonts w:ascii="仿宋" w:eastAsia="仿宋" w:hAnsi="仿宋" w:cs="仿宋"/>
                <w:color w:val="000000"/>
                <w:sz w:val="24"/>
                <w:szCs w:val="24"/>
              </w:rPr>
            </w:pPr>
          </w:p>
        </w:tc>
      </w:tr>
    </w:tbl>
    <w:p w:rsidR="00BC5DC1" w:rsidRDefault="0032267F">
      <w:pPr>
        <w:ind w:firstLineChars="2600" w:firstLine="5460"/>
        <w:rPr>
          <w:rFonts w:ascii="黑体" w:eastAsia="黑体"/>
          <w:color w:val="000000"/>
          <w:sz w:val="21"/>
          <w:szCs w:val="21"/>
        </w:rPr>
      </w:pPr>
      <w:r>
        <w:rPr>
          <w:rFonts w:ascii="黑体" w:eastAsia="黑体" w:hint="eastAsia"/>
          <w:color w:val="000000"/>
          <w:sz w:val="21"/>
          <w:szCs w:val="21"/>
        </w:rPr>
        <w:t>中国记协</w:t>
      </w:r>
      <w:r w:rsidR="00230227">
        <w:rPr>
          <w:rFonts w:ascii="黑体" w:eastAsia="黑体" w:hint="eastAsia"/>
          <w:color w:val="000000"/>
          <w:sz w:val="21"/>
          <w:szCs w:val="21"/>
        </w:rPr>
        <w:t>2023</w:t>
      </w:r>
      <w:r>
        <w:rPr>
          <w:rFonts w:ascii="黑体" w:eastAsia="黑体" w:hint="eastAsia"/>
          <w:color w:val="000000"/>
          <w:sz w:val="21"/>
          <w:szCs w:val="21"/>
        </w:rPr>
        <w:t>年统一印制</w:t>
      </w:r>
    </w:p>
    <w:p w:rsidR="00BC5DC1" w:rsidRDefault="00BC5DC1" w:rsidP="00730BBA">
      <w:pPr>
        <w:spacing w:line="240" w:lineRule="exact"/>
        <w:rPr>
          <w:rFonts w:ascii="黑体" w:eastAsia="黑体"/>
          <w:color w:val="000000"/>
          <w:sz w:val="21"/>
          <w:szCs w:val="21"/>
        </w:rPr>
      </w:pPr>
      <w:bookmarkStart w:id="0" w:name="_GoBack"/>
      <w:bookmarkEnd w:id="0"/>
    </w:p>
    <w:sectPr w:rsidR="00BC5DC1">
      <w:headerReference w:type="default" r:id="rId8"/>
      <w:footerReference w:type="default" r:id="rId9"/>
      <w:pgSz w:w="11906" w:h="16838"/>
      <w:pgMar w:top="1837" w:right="1729" w:bottom="1213" w:left="1729" w:header="851" w:footer="992" w:gutter="0"/>
      <w:pgNumType w:fmt="numberInDash"/>
      <w:cols w:space="0"/>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84" w:rsidRDefault="00965584">
      <w:r>
        <w:separator/>
      </w:r>
    </w:p>
  </w:endnote>
  <w:endnote w:type="continuationSeparator" w:id="0">
    <w:p w:rsidR="00965584" w:rsidRDefault="0096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C1" w:rsidRDefault="0032267F">
    <w:pPr>
      <w:pStyle w:val="a5"/>
      <w:jc w:val="center"/>
    </w:pPr>
    <w:r>
      <w:rPr>
        <w:noProof/>
      </w:rPr>
      <mc:AlternateContent>
        <mc:Choice Requires="wps">
          <w:drawing>
            <wp:anchor distT="0" distB="0" distL="114300" distR="114300" simplePos="0" relativeHeight="251658240" behindDoc="0" locked="0" layoutInCell="1" allowOverlap="1" wp14:anchorId="5487AC32" wp14:editId="73E5E6CF">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14937442"/>
                          </w:sdtPr>
                          <w:sdtEndPr>
                            <w:rPr>
                              <w:rFonts w:ascii="仿宋" w:eastAsia="仿宋" w:hAnsi="仿宋" w:cs="仿宋" w:hint="eastAsia"/>
                              <w:sz w:val="28"/>
                              <w:szCs w:val="28"/>
                            </w:rPr>
                          </w:sdtEndPr>
                          <w:sdtContent>
                            <w:p w:rsidR="00BC5DC1" w:rsidRDefault="0032267F">
                              <w:pPr>
                                <w:pStyle w:val="a5"/>
                                <w:jc w:val="center"/>
                              </w:pPr>
                              <w:r>
                                <w:rPr>
                                  <w:rFonts w:ascii="仿宋" w:eastAsia="仿宋" w:hAnsi="仿宋" w:cs="仿宋" w:hint="eastAsia"/>
                                  <w:sz w:val="28"/>
                                  <w:szCs w:val="28"/>
                                </w:rPr>
                                <w:fldChar w:fldCharType="begin"/>
                              </w:r>
                              <w:r>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730BBA" w:rsidRPr="00730BBA">
                                <w:rPr>
                                  <w:rFonts w:ascii="仿宋" w:eastAsia="仿宋" w:hAnsi="仿宋" w:cs="仿宋"/>
                                  <w:noProof/>
                                  <w:sz w:val="28"/>
                                  <w:szCs w:val="28"/>
                                  <w:lang w:val="zh-CN"/>
                                </w:rPr>
                                <w:t>-</w:t>
                              </w:r>
                              <w:r w:rsidR="00730BBA">
                                <w:rPr>
                                  <w:rFonts w:ascii="仿宋" w:eastAsia="仿宋" w:hAnsi="仿宋" w:cs="仿宋"/>
                                  <w:noProof/>
                                  <w:sz w:val="28"/>
                                  <w:szCs w:val="28"/>
                                </w:rPr>
                                <w:t xml:space="preserve"> 1 -</w:t>
                              </w:r>
                              <w:r>
                                <w:rPr>
                                  <w:rFonts w:ascii="仿宋" w:eastAsia="仿宋" w:hAnsi="仿宋" w:cs="仿宋" w:hint="eastAsia"/>
                                  <w:sz w:val="28"/>
                                  <w:szCs w:val="28"/>
                                </w:rPr>
                                <w:fldChar w:fldCharType="end"/>
                              </w:r>
                            </w:p>
                          </w:sdtContent>
                        </w:sdt>
                        <w:p w:rsidR="00BC5DC1" w:rsidRDefault="00BC5DC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414937442"/>
                    </w:sdtPr>
                    <w:sdtEndPr>
                      <w:rPr>
                        <w:rFonts w:ascii="仿宋" w:eastAsia="仿宋" w:hAnsi="仿宋" w:cs="仿宋" w:hint="eastAsia"/>
                        <w:sz w:val="28"/>
                        <w:szCs w:val="28"/>
                      </w:rPr>
                    </w:sdtEndPr>
                    <w:sdtContent>
                      <w:p w:rsidR="00BC5DC1" w:rsidRDefault="0032267F">
                        <w:pPr>
                          <w:pStyle w:val="a5"/>
                          <w:jc w:val="center"/>
                        </w:pPr>
                        <w:r>
                          <w:rPr>
                            <w:rFonts w:ascii="仿宋" w:eastAsia="仿宋" w:hAnsi="仿宋" w:cs="仿宋" w:hint="eastAsia"/>
                            <w:sz w:val="28"/>
                            <w:szCs w:val="28"/>
                          </w:rPr>
                          <w:fldChar w:fldCharType="begin"/>
                        </w:r>
                        <w:r>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730BBA" w:rsidRPr="00730BBA">
                          <w:rPr>
                            <w:rFonts w:ascii="仿宋" w:eastAsia="仿宋" w:hAnsi="仿宋" w:cs="仿宋"/>
                            <w:noProof/>
                            <w:sz w:val="28"/>
                            <w:szCs w:val="28"/>
                            <w:lang w:val="zh-CN"/>
                          </w:rPr>
                          <w:t>-</w:t>
                        </w:r>
                        <w:r w:rsidR="00730BBA">
                          <w:rPr>
                            <w:rFonts w:ascii="仿宋" w:eastAsia="仿宋" w:hAnsi="仿宋" w:cs="仿宋"/>
                            <w:noProof/>
                            <w:sz w:val="28"/>
                            <w:szCs w:val="28"/>
                          </w:rPr>
                          <w:t xml:space="preserve"> 1 -</w:t>
                        </w:r>
                        <w:r>
                          <w:rPr>
                            <w:rFonts w:ascii="仿宋" w:eastAsia="仿宋" w:hAnsi="仿宋" w:cs="仿宋" w:hint="eastAsia"/>
                            <w:sz w:val="28"/>
                            <w:szCs w:val="28"/>
                          </w:rPr>
                          <w:fldChar w:fldCharType="end"/>
                        </w:r>
                      </w:p>
                    </w:sdtContent>
                  </w:sdt>
                  <w:p w:rsidR="00BC5DC1" w:rsidRDefault="00BC5DC1"/>
                </w:txbxContent>
              </v:textbox>
              <w10:wrap anchorx="margin"/>
            </v:shape>
          </w:pict>
        </mc:Fallback>
      </mc:AlternateContent>
    </w:r>
  </w:p>
  <w:p w:rsidR="00BC5DC1" w:rsidRDefault="00BC5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84" w:rsidRDefault="00965584">
      <w:r>
        <w:separator/>
      </w:r>
    </w:p>
  </w:footnote>
  <w:footnote w:type="continuationSeparator" w:id="0">
    <w:p w:rsidR="00965584" w:rsidRDefault="0096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C1" w:rsidRDefault="00BC5DC1">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2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876FAB3E"/>
    <w:rsid w:val="8DBFD703"/>
    <w:rsid w:val="8E6F8A08"/>
    <w:rsid w:val="9EBD4225"/>
    <w:rsid w:val="9F4A4E1F"/>
    <w:rsid w:val="AF1FC543"/>
    <w:rsid w:val="B2C9772F"/>
    <w:rsid w:val="B77F730F"/>
    <w:rsid w:val="B7971C7B"/>
    <w:rsid w:val="B7FF215B"/>
    <w:rsid w:val="BABD0DBF"/>
    <w:rsid w:val="BBEF4762"/>
    <w:rsid w:val="BBEF605C"/>
    <w:rsid w:val="BD973175"/>
    <w:rsid w:val="BF6D5DAF"/>
    <w:rsid w:val="C5FF39C5"/>
    <w:rsid w:val="CEBB6DEA"/>
    <w:rsid w:val="CFCD6845"/>
    <w:rsid w:val="D73E2288"/>
    <w:rsid w:val="D74702B9"/>
    <w:rsid w:val="D85F927C"/>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EE5A8E"/>
    <w:rsid w:val="FFF5F340"/>
    <w:rsid w:val="FFFE8DB8"/>
    <w:rsid w:val="FFFF20BA"/>
    <w:rsid w:val="00044F8D"/>
    <w:rsid w:val="00050327"/>
    <w:rsid w:val="00061030"/>
    <w:rsid w:val="00067D28"/>
    <w:rsid w:val="00110ED1"/>
    <w:rsid w:val="00113F65"/>
    <w:rsid w:val="00157384"/>
    <w:rsid w:val="001609D5"/>
    <w:rsid w:val="00172A27"/>
    <w:rsid w:val="00182DF0"/>
    <w:rsid w:val="001850F6"/>
    <w:rsid w:val="001B6049"/>
    <w:rsid w:val="001C5601"/>
    <w:rsid w:val="001F5016"/>
    <w:rsid w:val="002067BD"/>
    <w:rsid w:val="002246F2"/>
    <w:rsid w:val="00230227"/>
    <w:rsid w:val="002447DF"/>
    <w:rsid w:val="0027108F"/>
    <w:rsid w:val="002A1964"/>
    <w:rsid w:val="002E43E5"/>
    <w:rsid w:val="002E74BE"/>
    <w:rsid w:val="002E7E56"/>
    <w:rsid w:val="00304016"/>
    <w:rsid w:val="0032267F"/>
    <w:rsid w:val="00325780"/>
    <w:rsid w:val="00327D2B"/>
    <w:rsid w:val="00393DAE"/>
    <w:rsid w:val="003A4C50"/>
    <w:rsid w:val="00402438"/>
    <w:rsid w:val="00452AC9"/>
    <w:rsid w:val="00453211"/>
    <w:rsid w:val="00460FB2"/>
    <w:rsid w:val="00494393"/>
    <w:rsid w:val="00494C99"/>
    <w:rsid w:val="00496FF3"/>
    <w:rsid w:val="004976D2"/>
    <w:rsid w:val="004A31D0"/>
    <w:rsid w:val="004C6932"/>
    <w:rsid w:val="004E73C5"/>
    <w:rsid w:val="00505D7A"/>
    <w:rsid w:val="00521AA0"/>
    <w:rsid w:val="005452D7"/>
    <w:rsid w:val="00563276"/>
    <w:rsid w:val="00570E69"/>
    <w:rsid w:val="005C1635"/>
    <w:rsid w:val="00610B1A"/>
    <w:rsid w:val="00621E00"/>
    <w:rsid w:val="00671C03"/>
    <w:rsid w:val="006F5A42"/>
    <w:rsid w:val="00707738"/>
    <w:rsid w:val="00730BBA"/>
    <w:rsid w:val="007342A2"/>
    <w:rsid w:val="00735E1C"/>
    <w:rsid w:val="0074108C"/>
    <w:rsid w:val="00754340"/>
    <w:rsid w:val="007F1B62"/>
    <w:rsid w:val="00805EDA"/>
    <w:rsid w:val="0081331A"/>
    <w:rsid w:val="00814E67"/>
    <w:rsid w:val="00817F84"/>
    <w:rsid w:val="0084656A"/>
    <w:rsid w:val="00871784"/>
    <w:rsid w:val="00895412"/>
    <w:rsid w:val="00941CC8"/>
    <w:rsid w:val="00956FFA"/>
    <w:rsid w:val="00960F0A"/>
    <w:rsid w:val="00965584"/>
    <w:rsid w:val="00986089"/>
    <w:rsid w:val="00996AB9"/>
    <w:rsid w:val="009A7A95"/>
    <w:rsid w:val="009F255C"/>
    <w:rsid w:val="00A14085"/>
    <w:rsid w:val="00A320F8"/>
    <w:rsid w:val="00A44A0F"/>
    <w:rsid w:val="00A46AE4"/>
    <w:rsid w:val="00A567B4"/>
    <w:rsid w:val="00AA02A3"/>
    <w:rsid w:val="00AF11C8"/>
    <w:rsid w:val="00B026C7"/>
    <w:rsid w:val="00B11ECC"/>
    <w:rsid w:val="00B14D5C"/>
    <w:rsid w:val="00B20F9B"/>
    <w:rsid w:val="00B515E3"/>
    <w:rsid w:val="00B72EA3"/>
    <w:rsid w:val="00BC5DC1"/>
    <w:rsid w:val="00BD24BE"/>
    <w:rsid w:val="00BD52E0"/>
    <w:rsid w:val="00C00BAF"/>
    <w:rsid w:val="00C11A65"/>
    <w:rsid w:val="00C47536"/>
    <w:rsid w:val="00C717CF"/>
    <w:rsid w:val="00C866B1"/>
    <w:rsid w:val="00C9779D"/>
    <w:rsid w:val="00CB733D"/>
    <w:rsid w:val="00CE048A"/>
    <w:rsid w:val="00D70A02"/>
    <w:rsid w:val="00E10E55"/>
    <w:rsid w:val="00E21D59"/>
    <w:rsid w:val="00E55588"/>
    <w:rsid w:val="00E67D02"/>
    <w:rsid w:val="00E96942"/>
    <w:rsid w:val="00EB4AB0"/>
    <w:rsid w:val="00EB76D4"/>
    <w:rsid w:val="00EC5D76"/>
    <w:rsid w:val="00F022F4"/>
    <w:rsid w:val="00F1464C"/>
    <w:rsid w:val="00F21B64"/>
    <w:rsid w:val="00F42F64"/>
    <w:rsid w:val="00F843CA"/>
    <w:rsid w:val="00FB30C4"/>
    <w:rsid w:val="0AA1970C"/>
    <w:rsid w:val="0F7F0EA5"/>
    <w:rsid w:val="158713BA"/>
    <w:rsid w:val="1A7CA4C8"/>
    <w:rsid w:val="1EE367D7"/>
    <w:rsid w:val="1FBE4D8F"/>
    <w:rsid w:val="27BBD431"/>
    <w:rsid w:val="284F6CC3"/>
    <w:rsid w:val="2B5FF6DB"/>
    <w:rsid w:val="2BE6AC9B"/>
    <w:rsid w:val="2BFDCF09"/>
    <w:rsid w:val="30AA056C"/>
    <w:rsid w:val="32E7C95C"/>
    <w:rsid w:val="37E613F9"/>
    <w:rsid w:val="37FD3078"/>
    <w:rsid w:val="37FF3550"/>
    <w:rsid w:val="37FFC416"/>
    <w:rsid w:val="398A656A"/>
    <w:rsid w:val="3991049D"/>
    <w:rsid w:val="3AFCCEEC"/>
    <w:rsid w:val="3B6BE7B6"/>
    <w:rsid w:val="3BFF18CE"/>
    <w:rsid w:val="3C995B1E"/>
    <w:rsid w:val="3DEE90AB"/>
    <w:rsid w:val="3F9F0BD7"/>
    <w:rsid w:val="3FDD0733"/>
    <w:rsid w:val="3FFF6105"/>
    <w:rsid w:val="40205F4A"/>
    <w:rsid w:val="451E03B6"/>
    <w:rsid w:val="467F7B33"/>
    <w:rsid w:val="4B94077D"/>
    <w:rsid w:val="4F7A1CAF"/>
    <w:rsid w:val="575FFACA"/>
    <w:rsid w:val="57E3A12B"/>
    <w:rsid w:val="5A552613"/>
    <w:rsid w:val="5B4E40AE"/>
    <w:rsid w:val="5D5E7442"/>
    <w:rsid w:val="5DFC282D"/>
    <w:rsid w:val="5EF2E06A"/>
    <w:rsid w:val="5F7BA06F"/>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5818285"/>
    <w:rsid w:val="7687338F"/>
    <w:rsid w:val="7715973E"/>
    <w:rsid w:val="7770062C"/>
    <w:rsid w:val="77ED3CA0"/>
    <w:rsid w:val="77EE7B2F"/>
    <w:rsid w:val="77FAB11A"/>
    <w:rsid w:val="77FD29EF"/>
    <w:rsid w:val="79F7DE36"/>
    <w:rsid w:val="7C6FD634"/>
    <w:rsid w:val="7CFD98D0"/>
    <w:rsid w:val="7DD708D6"/>
    <w:rsid w:val="7DFDEA90"/>
    <w:rsid w:val="7DFF095E"/>
    <w:rsid w:val="7E2E3C47"/>
    <w:rsid w:val="7E7F9694"/>
    <w:rsid w:val="7EBD4090"/>
    <w:rsid w:val="7ED31B78"/>
    <w:rsid w:val="7EF747EC"/>
    <w:rsid w:val="7F77EEF0"/>
    <w:rsid w:val="7FAF3ABE"/>
    <w:rsid w:val="7FB7C67E"/>
    <w:rsid w:val="7FCF5F29"/>
    <w:rsid w:val="7FD7A269"/>
    <w:rsid w:val="7FEEFB0C"/>
    <w:rsid w:val="7FF5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仿宋_GB2312" w:hAnsiTheme="minorHAns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仿宋_GB2312"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452</Words>
  <Characters>2583</Characters>
  <Application>Microsoft Office Word</Application>
  <DocSecurity>0</DocSecurity>
  <Lines>21</Lines>
  <Paragraphs>6</Paragraphs>
  <ScaleCrop>false</ScaleCrop>
  <Company>Lenovo</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wangyongpo</dc:creator>
  <cp:lastModifiedBy>admin</cp:lastModifiedBy>
  <cp:revision>2</cp:revision>
  <cp:lastPrinted>2022-01-20T09:33:00Z</cp:lastPrinted>
  <dcterms:created xsi:type="dcterms:W3CDTF">2023-08-14T06:43:00Z</dcterms:created>
  <dcterms:modified xsi:type="dcterms:W3CDTF">2023-08-14T06:43:00Z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