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hint="eastAsia" w:ascii="楷体" w:hAnsi="楷体" w:eastAsia="楷体"/>
          <w:b/>
          <w:sz w:val="30"/>
          <w:szCs w:val="30"/>
        </w:rPr>
      </w:pPr>
      <w:r>
        <w:rPr>
          <w:rFonts w:hint="eastAsia" w:ascii="楷体" w:hAnsi="楷体" w:eastAsia="楷体"/>
          <w:b/>
          <w:sz w:val="30"/>
          <w:szCs w:val="30"/>
        </w:rPr>
        <w:t>附件4</w:t>
      </w:r>
    </w:p>
    <w:p>
      <w:pPr>
        <w:jc w:val="center"/>
        <w:rPr>
          <w:rFonts w:hint="eastAsia" w:ascii="华文中宋" w:hAnsi="华文中宋" w:eastAsia="华文中宋"/>
          <w:sz w:val="36"/>
          <w:szCs w:val="36"/>
        </w:rPr>
      </w:pPr>
      <w:r>
        <w:rPr>
          <w:rFonts w:hint="eastAsia" w:ascii="华文中宋" w:hAnsi="华文中宋" w:eastAsia="华文中宋"/>
          <w:sz w:val="36"/>
          <w:szCs w:val="36"/>
        </w:rPr>
        <w:t>中国新闻奖自荐（他荐）参评作品推荐表</w:t>
      </w:r>
    </w:p>
    <w:tbl>
      <w:tblPr>
        <w:tblStyle w:val="4"/>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517"/>
        <w:gridCol w:w="551"/>
        <w:gridCol w:w="141"/>
        <w:gridCol w:w="309"/>
        <w:gridCol w:w="1251"/>
        <w:gridCol w:w="850"/>
        <w:gridCol w:w="425"/>
        <w:gridCol w:w="199"/>
        <w:gridCol w:w="1460"/>
        <w:gridCol w:w="893"/>
        <w:gridCol w:w="567"/>
        <w:gridCol w:w="142"/>
        <w:gridCol w:w="708"/>
        <w:gridCol w:w="1937"/>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1551" w:type="dxa"/>
            <w:gridSpan w:val="5"/>
            <w:vMerge w:val="restart"/>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作品标题</w:t>
            </w:r>
          </w:p>
        </w:tc>
        <w:tc>
          <w:tcPr>
            <w:tcW w:w="4185" w:type="dxa"/>
            <w:gridSpan w:val="5"/>
            <w:vMerge w:val="restart"/>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p>
          <w:p>
            <w:pPr>
              <w:spacing w:line="380" w:lineRule="exact"/>
              <w:jc w:val="center"/>
              <w:rPr>
                <w:rFonts w:hint="eastAsia" w:ascii="华文中宋" w:hAnsi="华文中宋" w:eastAsia="华文中宋"/>
                <w:sz w:val="28"/>
              </w:rPr>
            </w:pPr>
          </w:p>
        </w:tc>
        <w:tc>
          <w:tcPr>
            <w:tcW w:w="1460" w:type="dxa"/>
            <w:gridSpan w:val="2"/>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参评项目</w:t>
            </w:r>
          </w:p>
        </w:tc>
        <w:tc>
          <w:tcPr>
            <w:tcW w:w="2835" w:type="dxa"/>
            <w:gridSpan w:val="4"/>
            <w:tcBorders>
              <w:top w:val="single" w:color="auto" w:sz="4" w:space="0"/>
              <w:left w:val="single" w:color="auto" w:sz="4" w:space="0"/>
              <w:right w:val="single" w:color="auto" w:sz="4" w:space="0"/>
            </w:tcBorders>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exact"/>
        </w:trPr>
        <w:tc>
          <w:tcPr>
            <w:tcW w:w="1551" w:type="dxa"/>
            <w:gridSpan w:val="5"/>
            <w:vMerge w:val="continue"/>
            <w:vAlign w:val="center"/>
          </w:tcPr>
          <w:p>
            <w:pPr>
              <w:spacing w:line="380" w:lineRule="exact"/>
              <w:jc w:val="center"/>
              <w:rPr>
                <w:rFonts w:hint="eastAsia" w:ascii="华文中宋" w:hAnsi="华文中宋" w:eastAsia="华文中宋"/>
                <w:sz w:val="28"/>
              </w:rPr>
            </w:pPr>
          </w:p>
        </w:tc>
        <w:tc>
          <w:tcPr>
            <w:tcW w:w="4185" w:type="dxa"/>
            <w:gridSpan w:val="5"/>
            <w:vMerge w:val="continue"/>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p>
        </w:tc>
        <w:tc>
          <w:tcPr>
            <w:tcW w:w="893" w:type="dxa"/>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体裁</w:t>
            </w:r>
          </w:p>
        </w:tc>
        <w:tc>
          <w:tcPr>
            <w:tcW w:w="3402" w:type="dxa"/>
            <w:gridSpan w:val="5"/>
            <w:tcBorders>
              <w:top w:val="single" w:color="auto" w:sz="4" w:space="0"/>
              <w:left w:val="single" w:color="auto" w:sz="4" w:space="0"/>
              <w:right w:val="single" w:color="auto" w:sz="4" w:space="0"/>
            </w:tcBorders>
            <w:vAlign w:val="center"/>
          </w:tcPr>
          <w:p>
            <w:pPr>
              <w:spacing w:line="260" w:lineRule="exact"/>
              <w:rPr>
                <w:rFonts w:hint="eastAsia" w:ascii="仿宋" w:hAnsi="仿宋" w:eastAsia="仿宋"/>
                <w:sz w:val="28"/>
              </w:rPr>
            </w:pPr>
            <w:r>
              <w:rPr>
                <w:rFonts w:hint="eastAsia" w:ascii="仿宋" w:hAnsi="仿宋" w:eastAsia="仿宋"/>
                <w:color w:val="808080"/>
                <w:szCs w:val="21"/>
              </w:rPr>
              <w:t>文字通讯、电视专题、国际传播项目参评作品务必在本栏内填报作品体裁。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exact"/>
        </w:trPr>
        <w:tc>
          <w:tcPr>
            <w:tcW w:w="1551" w:type="dxa"/>
            <w:gridSpan w:val="5"/>
            <w:vMerge w:val="continue"/>
            <w:vAlign w:val="center"/>
          </w:tcPr>
          <w:p>
            <w:pPr>
              <w:spacing w:line="380" w:lineRule="exact"/>
              <w:jc w:val="center"/>
              <w:rPr>
                <w:rFonts w:hint="eastAsia" w:ascii="华文中宋" w:hAnsi="华文中宋" w:eastAsia="华文中宋"/>
                <w:sz w:val="28"/>
              </w:rPr>
            </w:pPr>
          </w:p>
        </w:tc>
        <w:tc>
          <w:tcPr>
            <w:tcW w:w="4185" w:type="dxa"/>
            <w:gridSpan w:val="5"/>
            <w:vMerge w:val="continue"/>
            <w:tcBorders>
              <w:left w:val="single" w:color="auto" w:sz="4" w:space="0"/>
              <w:bottom w:val="single" w:color="auto" w:sz="4" w:space="0"/>
              <w:right w:val="single" w:color="auto" w:sz="4" w:space="0"/>
            </w:tcBorders>
            <w:vAlign w:val="center"/>
          </w:tcPr>
          <w:p>
            <w:pPr>
              <w:spacing w:line="380" w:lineRule="exact"/>
              <w:jc w:val="center"/>
              <w:rPr>
                <w:rFonts w:hint="eastAsia" w:ascii="华文中宋" w:hAnsi="华文中宋" w:eastAsia="华文中宋"/>
                <w:sz w:val="28"/>
              </w:rPr>
            </w:pPr>
          </w:p>
        </w:tc>
        <w:tc>
          <w:tcPr>
            <w:tcW w:w="893" w:type="dxa"/>
            <w:tcBorders>
              <w:left w:val="single" w:color="auto" w:sz="4" w:space="0"/>
              <w:bottom w:val="single" w:color="auto" w:sz="4" w:space="0"/>
              <w:right w:val="single" w:color="auto" w:sz="4" w:space="0"/>
            </w:tcBorders>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语种</w:t>
            </w:r>
          </w:p>
        </w:tc>
        <w:tc>
          <w:tcPr>
            <w:tcW w:w="3402" w:type="dxa"/>
            <w:gridSpan w:val="5"/>
            <w:tcBorders>
              <w:left w:val="single" w:color="auto" w:sz="4" w:space="0"/>
              <w:bottom w:val="single" w:color="auto" w:sz="4" w:space="0"/>
              <w:right w:val="single" w:color="auto" w:sz="4" w:space="0"/>
            </w:tcBorders>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551" w:type="dxa"/>
            <w:gridSpan w:val="5"/>
            <w:vAlign w:val="center"/>
          </w:tcPr>
          <w:p>
            <w:pPr>
              <w:spacing w:line="320" w:lineRule="exact"/>
              <w:jc w:val="center"/>
              <w:rPr>
                <w:rFonts w:hint="eastAsia"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hint="eastAsia" w:ascii="华文中宋" w:hAnsi="华文中宋" w:eastAsia="华文中宋"/>
                <w:spacing w:val="-12"/>
                <w:sz w:val="24"/>
              </w:rPr>
            </w:pPr>
            <w:r>
              <w:rPr>
                <w:rFonts w:hint="eastAsia" w:ascii="华文中宋" w:hAnsi="华文中宋" w:eastAsia="华文中宋"/>
                <w:spacing w:val="-12"/>
                <w:sz w:val="24"/>
              </w:rPr>
              <w:t>（主创人员）</w:t>
            </w:r>
          </w:p>
        </w:tc>
        <w:tc>
          <w:tcPr>
            <w:tcW w:w="272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szCs w:val="21"/>
              </w:rPr>
            </w:pPr>
            <w:r>
              <w:rPr>
                <w:rFonts w:hint="eastAsia" w:ascii="仿宋" w:hAnsi="仿宋" w:eastAsia="仿宋"/>
                <w:color w:val="808080"/>
                <w:szCs w:val="21"/>
              </w:rPr>
              <w:t>国际传播奖项参评作品在刊播单位后加括号并在括号内填报作品采制单位</w:t>
            </w: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sz w:val="28"/>
              </w:rPr>
            </w:pPr>
            <w:r>
              <w:rPr>
                <w:rFonts w:hint="eastAsia" w:ascii="华文中宋" w:hAnsi="华文中宋" w:eastAsia="华文中宋"/>
                <w:sz w:val="28"/>
              </w:rPr>
              <w:t>编辑</w:t>
            </w:r>
          </w:p>
        </w:tc>
        <w:tc>
          <w:tcPr>
            <w:tcW w:w="429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r>
              <w:rPr>
                <w:rFonts w:hint="eastAsia" w:ascii="仿宋" w:hAnsi="仿宋" w:eastAsia="仿宋"/>
                <w:color w:val="808080"/>
                <w:w w:val="95"/>
                <w:szCs w:val="21"/>
              </w:rPr>
              <w:t>系列（连续、组合）报道和广电各项目作品的编辑作为主创人员申报。不得在本栏填报。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9" w:hRule="exact"/>
        </w:trPr>
        <w:tc>
          <w:tcPr>
            <w:tcW w:w="1551" w:type="dxa"/>
            <w:gridSpan w:val="5"/>
            <w:vAlign w:val="center"/>
          </w:tcPr>
          <w:p>
            <w:pPr>
              <w:jc w:val="center"/>
              <w:rPr>
                <w:rFonts w:hint="eastAsia" w:ascii="华文中宋" w:hAnsi="华文中宋" w:eastAsia="华文中宋"/>
                <w:sz w:val="28"/>
              </w:rPr>
            </w:pPr>
            <w:r>
              <w:rPr>
                <w:rFonts w:hint="eastAsia" w:ascii="华文中宋" w:hAnsi="华文中宋" w:eastAsia="华文中宋"/>
                <w:sz w:val="28"/>
              </w:rPr>
              <w:t>刊播单位</w:t>
            </w:r>
          </w:p>
        </w:tc>
        <w:tc>
          <w:tcPr>
            <w:tcW w:w="272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sz w:val="28"/>
              </w:rPr>
            </w:pPr>
          </w:p>
          <w:p>
            <w:pPr>
              <w:jc w:val="center"/>
              <w:rPr>
                <w:rFonts w:hint="eastAsia" w:ascii="华文中宋" w:hAnsi="华文中宋" w:eastAsia="华文中宋"/>
                <w:sz w:val="28"/>
              </w:rPr>
            </w:pP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sz w:val="28"/>
              </w:rPr>
            </w:pPr>
            <w:r>
              <w:rPr>
                <w:rFonts w:hint="eastAsia" w:ascii="华文中宋" w:hAnsi="华文中宋" w:eastAsia="华文中宋"/>
                <w:sz w:val="28"/>
              </w:rPr>
              <w:t>首发日期</w:t>
            </w:r>
          </w:p>
        </w:tc>
        <w:tc>
          <w:tcPr>
            <w:tcW w:w="429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r>
              <w:rPr>
                <w:rFonts w:hint="eastAsia" w:ascii="仿宋" w:hAnsi="仿宋" w:eastAsia="仿宋"/>
                <w:color w:val="808080"/>
                <w:w w:val="95"/>
                <w:szCs w:val="21"/>
              </w:rPr>
              <w:t>广电作品填报×月×日×时×分，系列（连续）报道填写起止日期。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1" w:hRule="exact"/>
        </w:trPr>
        <w:tc>
          <w:tcPr>
            <w:tcW w:w="1551" w:type="dxa"/>
            <w:gridSpan w:val="5"/>
            <w:vAlign w:val="center"/>
          </w:tcPr>
          <w:p>
            <w:pPr>
              <w:spacing w:line="340" w:lineRule="exact"/>
              <w:jc w:val="center"/>
              <w:rPr>
                <w:rFonts w:hint="eastAsia"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2725"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808080"/>
                <w:szCs w:val="21"/>
              </w:rPr>
            </w:pPr>
            <w:r>
              <w:rPr>
                <w:rFonts w:hint="eastAsia" w:ascii="仿宋" w:hAnsi="仿宋" w:eastAsia="仿宋"/>
                <w:color w:val="808080"/>
                <w:szCs w:val="21"/>
              </w:rPr>
              <w:t>广电作品填报频率、频道以及栏目名称。</w:t>
            </w:r>
          </w:p>
        </w:tc>
        <w:tc>
          <w:tcPr>
            <w:tcW w:w="146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华文中宋" w:hAnsi="华文中宋" w:eastAsia="华文中宋"/>
                <w:sz w:val="28"/>
              </w:rPr>
            </w:pPr>
            <w:r>
              <w:rPr>
                <w:rFonts w:hint="eastAsia" w:ascii="华文中宋" w:hAnsi="华文中宋" w:eastAsia="华文中宋"/>
                <w:sz w:val="28"/>
              </w:rPr>
              <w:t>作品字数</w:t>
            </w:r>
          </w:p>
          <w:p>
            <w:pPr>
              <w:spacing w:line="340" w:lineRule="exact"/>
              <w:jc w:val="center"/>
              <w:rPr>
                <w:rFonts w:hint="eastAsia" w:ascii="华文中宋" w:hAnsi="华文中宋" w:eastAsia="华文中宋"/>
                <w:sz w:val="28"/>
              </w:rPr>
            </w:pPr>
            <w:r>
              <w:rPr>
                <w:rFonts w:hint="eastAsia" w:ascii="华文中宋" w:hAnsi="华文中宋" w:eastAsia="华文中宋"/>
                <w:spacing w:val="-12"/>
                <w:sz w:val="24"/>
              </w:rPr>
              <w:t>（时长）</w:t>
            </w:r>
          </w:p>
        </w:tc>
        <w:tc>
          <w:tcPr>
            <w:tcW w:w="4295"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r>
              <w:rPr>
                <w:rFonts w:hint="eastAsia" w:ascii="仿宋" w:hAnsi="仿宋" w:eastAsia="仿宋"/>
                <w:color w:val="808080"/>
                <w:w w:val="95"/>
                <w:szCs w:val="21"/>
              </w:rPr>
              <w:t>文字作品填报字数以WORD“字数统计”栏“字数”项为准。广电作品填报时长。系列报道项目文字作品分别填报3件代表作字数；广电作品填报整组报道的平均时长。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exact"/>
        </w:trPr>
        <w:tc>
          <w:tcPr>
            <w:tcW w:w="3652" w:type="dxa"/>
            <w:gridSpan w:val="7"/>
            <w:vAlign w:val="center"/>
          </w:tcPr>
          <w:p>
            <w:pPr>
              <w:spacing w:line="340" w:lineRule="exact"/>
              <w:rPr>
                <w:rFonts w:hint="eastAsia" w:ascii="华文中宋" w:hAnsi="华文中宋" w:eastAsia="华文中宋"/>
                <w:sz w:val="28"/>
              </w:rPr>
            </w:pPr>
            <w:r>
              <w:rPr>
                <w:rFonts w:hint="eastAsia" w:ascii="华文中宋" w:hAnsi="华文中宋" w:eastAsia="华文中宋"/>
                <w:sz w:val="28"/>
              </w:rPr>
              <w:t>自荐作品所获奖项名称</w:t>
            </w:r>
            <w:r>
              <w:rPr>
                <w:rFonts w:hint="eastAsia" w:ascii="仿宋" w:hAnsi="仿宋" w:eastAsia="仿宋"/>
                <w:sz w:val="18"/>
                <w:szCs w:val="21"/>
              </w:rPr>
              <w:t>省部级以上或中央主要新闻单位社（台）级新闻奖</w:t>
            </w:r>
          </w:p>
        </w:tc>
        <w:tc>
          <w:tcPr>
            <w:tcW w:w="6379"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exact"/>
        </w:trPr>
        <w:tc>
          <w:tcPr>
            <w:tcW w:w="1101" w:type="dxa"/>
            <w:gridSpan w:val="3"/>
            <w:vAlign w:val="center"/>
          </w:tcPr>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 xml:space="preserve">  ︵</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采作</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编品</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过简</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程介</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 xml:space="preserve">  ︶</w:t>
            </w:r>
          </w:p>
        </w:tc>
        <w:tc>
          <w:tcPr>
            <w:tcW w:w="8930" w:type="dxa"/>
            <w:gridSpan w:val="13"/>
            <w:tcBorders>
              <w:top w:val="single" w:color="auto" w:sz="4" w:space="0"/>
              <w:left w:val="single" w:color="auto" w:sz="4" w:space="0"/>
              <w:bottom w:val="single" w:color="auto" w:sz="4" w:space="0"/>
              <w:right w:val="single" w:color="auto" w:sz="4" w:space="0"/>
            </w:tcBorders>
            <w:vAlign w:val="top"/>
          </w:tcPr>
          <w:p>
            <w:pPr>
              <w:jc w:val="lef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exact"/>
        </w:trPr>
        <w:tc>
          <w:tcPr>
            <w:tcW w:w="1101" w:type="dxa"/>
            <w:gridSpan w:val="3"/>
            <w:tcBorders>
              <w:bottom w:val="single" w:color="auto" w:sz="4" w:space="0"/>
            </w:tcBorders>
            <w:vAlign w:val="center"/>
          </w:tcPr>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社</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会</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效</w:t>
            </w:r>
          </w:p>
          <w:p>
            <w:pPr>
              <w:spacing w:line="300" w:lineRule="exact"/>
              <w:jc w:val="center"/>
              <w:rPr>
                <w:rFonts w:hint="eastAsia" w:ascii="华文中宋" w:hAnsi="华文中宋" w:eastAsia="华文中宋"/>
                <w:sz w:val="24"/>
                <w:szCs w:val="24"/>
              </w:rPr>
            </w:pPr>
            <w:r>
              <w:rPr>
                <w:rFonts w:hint="eastAsia" w:ascii="华文中宋" w:hAnsi="华文中宋" w:eastAsia="华文中宋"/>
                <w:sz w:val="24"/>
                <w:szCs w:val="24"/>
              </w:rPr>
              <w:t>果</w:t>
            </w:r>
          </w:p>
        </w:tc>
        <w:tc>
          <w:tcPr>
            <w:tcW w:w="8930" w:type="dxa"/>
            <w:gridSpan w:val="13"/>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hint="eastAsia" w:ascii="仿宋" w:hAnsi="仿宋" w:eastAsia="仿宋"/>
                <w:color w:val="808080"/>
                <w:szCs w:val="21"/>
              </w:rPr>
            </w:pPr>
            <w:r>
              <w:rPr>
                <w:rFonts w:hint="eastAsia" w:ascii="仿宋" w:hAnsi="仿宋" w:eastAsia="仿宋"/>
                <w:color w:val="808080"/>
                <w:szCs w:val="21"/>
              </w:rPr>
              <w:t>请在此栏内填报作品刊播后的社会影响，转载、引用情况以及媒体融合报道情况、应用新媒体情况。通讯社作品填报落地和采用情况。</w:t>
            </w:r>
          </w:p>
          <w:p>
            <w:pPr>
              <w:ind w:firstLine="420" w:firstLineChars="200"/>
              <w:jc w:val="left"/>
              <w:rPr>
                <w:rFonts w:hint="eastAsia" w:ascii="仿宋_GB2312" w:eastAsia="仿宋_GB2312"/>
                <w:sz w:val="28"/>
              </w:rPr>
            </w:pPr>
            <w:r>
              <w:rPr>
                <w:rFonts w:hint="eastAsia" w:ascii="仿宋" w:hAnsi="仿宋" w:eastAsia="仿宋"/>
                <w:color w:val="808080"/>
                <w:szCs w:val="21"/>
              </w:rPr>
              <w:t>有作品参评国际传播奖项的，务请在此栏内同时填报境外落地、转载情况。通过网络转载的，需注明转载链接，并提供境外用户的浏览量和点击率（可另附页）。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550" w:type="dxa"/>
            <w:gridSpan w:val="2"/>
            <w:tcBorders>
              <w:top w:val="single" w:color="auto" w:sz="4" w:space="0"/>
              <w:left w:val="single" w:color="auto" w:sz="4" w:space="0"/>
              <w:right w:val="nil"/>
            </w:tcBorders>
            <w:shd w:val="clear" w:color="auto" w:fill="auto"/>
            <w:vAlign w:val="center"/>
          </w:tcPr>
          <w:p>
            <w:pPr>
              <w:spacing w:line="300" w:lineRule="exact"/>
              <w:jc w:val="right"/>
              <w:rPr>
                <w:rFonts w:hint="eastAsia" w:ascii="华文中宋" w:hAnsi="华文中宋" w:eastAsia="华文中宋"/>
                <w:sz w:val="24"/>
                <w:szCs w:val="24"/>
              </w:rPr>
            </w:pPr>
            <w:r>
              <w:rPr>
                <w:rFonts w:hint="eastAsia" w:ascii="华文中宋" w:hAnsi="华文中宋" w:eastAsia="华文中宋"/>
                <w:sz w:val="24"/>
                <w:szCs w:val="24"/>
              </w:rPr>
              <w:t>推荐理由</w:t>
            </w:r>
          </w:p>
        </w:tc>
        <w:tc>
          <w:tcPr>
            <w:tcW w:w="551" w:type="dxa"/>
            <w:tcBorders>
              <w:top w:val="single" w:color="auto" w:sz="4" w:space="0"/>
              <w:left w:val="nil"/>
              <w:right w:val="single" w:color="auto" w:sz="4" w:space="0"/>
            </w:tcBorders>
            <w:shd w:val="clear" w:color="auto" w:fill="auto"/>
            <w:vAlign w:val="center"/>
          </w:tcPr>
          <w:p>
            <w:pPr>
              <w:spacing w:line="300" w:lineRule="exact"/>
              <w:rPr>
                <w:rFonts w:hint="eastAsia" w:ascii="华文中宋" w:hAnsi="华文中宋" w:eastAsia="华文中宋"/>
                <w:sz w:val="24"/>
                <w:szCs w:val="24"/>
              </w:rPr>
            </w:pPr>
            <w:r>
              <w:rPr>
                <w:rFonts w:hint="eastAsia" w:ascii="华文中宋" w:hAnsi="华文中宋" w:eastAsia="华文中宋"/>
                <w:sz w:val="24"/>
                <w:szCs w:val="24"/>
              </w:rPr>
              <w:t>︵</w:t>
            </w:r>
          </w:p>
          <w:p>
            <w:pPr>
              <w:spacing w:line="300" w:lineRule="exact"/>
              <w:rPr>
                <w:rFonts w:hint="eastAsia" w:ascii="华文中宋" w:hAnsi="华文中宋" w:eastAsia="华文中宋"/>
                <w:sz w:val="24"/>
                <w:szCs w:val="24"/>
              </w:rPr>
            </w:pPr>
            <w:r>
              <w:rPr>
                <w:rFonts w:hint="eastAsia" w:ascii="华文中宋" w:hAnsi="华文中宋" w:eastAsia="华文中宋"/>
                <w:sz w:val="24"/>
                <w:szCs w:val="24"/>
              </w:rPr>
              <w:t>推荐人填写︶</w:t>
            </w:r>
          </w:p>
        </w:tc>
        <w:tc>
          <w:tcPr>
            <w:tcW w:w="8930" w:type="dxa"/>
            <w:gridSpan w:val="13"/>
            <w:tcBorders>
              <w:top w:val="single" w:color="auto" w:sz="4" w:space="0"/>
              <w:left w:val="single" w:color="auto" w:sz="4" w:space="0"/>
              <w:bottom w:val="single" w:color="auto" w:sz="4" w:space="0"/>
              <w:right w:val="single" w:color="auto" w:sz="4" w:space="0"/>
            </w:tcBorders>
            <w:shd w:val="clear" w:color="auto" w:fill="auto"/>
            <w:vAlign w:val="top"/>
          </w:tcPr>
          <w:p>
            <w:pPr>
              <w:ind w:firstLine="420" w:firstLineChars="200"/>
              <w:jc w:val="left"/>
              <w:rPr>
                <w:rFonts w:hint="eastAsia" w:ascii="仿宋" w:hAnsi="仿宋" w:eastAsia="仿宋"/>
                <w:color w:val="808080"/>
                <w:szCs w:val="21"/>
              </w:rPr>
            </w:pPr>
          </w:p>
          <w:p>
            <w:pPr>
              <w:ind w:firstLine="420" w:firstLineChars="200"/>
              <w:jc w:val="left"/>
              <w:rPr>
                <w:rFonts w:hint="eastAsia" w:ascii="仿宋" w:hAnsi="仿宋" w:eastAsia="仿宋"/>
                <w:color w:val="808080"/>
                <w:szCs w:val="21"/>
              </w:rPr>
            </w:pPr>
          </w:p>
          <w:p>
            <w:pPr>
              <w:ind w:firstLine="420" w:firstLineChars="200"/>
              <w:rPr>
                <w:rFonts w:hint="eastAsia" w:ascii="仿宋" w:hAnsi="仿宋" w:eastAsia="仿宋"/>
                <w:color w:val="808080"/>
                <w:szCs w:val="21"/>
              </w:rPr>
            </w:pPr>
          </w:p>
          <w:p>
            <w:pPr>
              <w:ind w:firstLine="420" w:firstLineChars="200"/>
              <w:rPr>
                <w:rFonts w:hint="eastAsia" w:ascii="仿宋" w:hAnsi="仿宋" w:eastAsia="仿宋"/>
                <w:color w:val="808080"/>
                <w:szCs w:val="21"/>
              </w:rPr>
            </w:pPr>
          </w:p>
          <w:p>
            <w:pPr>
              <w:rPr>
                <w:rFonts w:hint="eastAsia" w:ascii="仿宋" w:hAnsi="仿宋" w:eastAsia="仿宋"/>
                <w:b/>
                <w:szCs w:val="21"/>
              </w:rPr>
            </w:pPr>
            <w:r>
              <w:rPr>
                <w:rFonts w:hint="eastAsia" w:ascii="仿宋" w:hAnsi="仿宋" w:eastAsia="仿宋"/>
                <w:b/>
                <w:szCs w:val="21"/>
              </w:rPr>
              <w:t xml:space="preserve">推荐人（两名）签名：                              自荐（他荐）人签名：  </w:t>
            </w:r>
            <w:r>
              <w:rPr>
                <w:rFonts w:hint="eastAsia" w:ascii="仿宋" w:hAnsi="仿宋" w:eastAsia="仿宋"/>
                <w:szCs w:val="21"/>
              </w:rPr>
              <w:t xml:space="preserve">  </w:t>
            </w:r>
          </w:p>
          <w:p>
            <w:pPr>
              <w:ind w:firstLine="4886" w:firstLineChars="2327"/>
              <w:rPr>
                <w:rFonts w:hint="eastAsia" w:ascii="仿宋" w:hAnsi="仿宋" w:eastAsia="仿宋"/>
                <w:b/>
                <w:szCs w:val="21"/>
              </w:rPr>
            </w:pPr>
            <w:r>
              <w:rPr>
                <w:rFonts w:hint="eastAsia" w:ascii="仿宋" w:hAnsi="仿宋" w:eastAsia="仿宋"/>
                <w:szCs w:val="21"/>
              </w:rPr>
              <w:t>（单位自荐、他荐的，由单位</w:t>
            </w:r>
          </w:p>
          <w:p>
            <w:pPr>
              <w:ind w:firstLine="5040" w:firstLineChars="2400"/>
              <w:rPr>
                <w:rFonts w:hint="eastAsia" w:ascii="仿宋" w:hAnsi="仿宋" w:eastAsia="仿宋"/>
                <w:szCs w:val="21"/>
              </w:rPr>
            </w:pPr>
            <w:r>
              <w:rPr>
                <w:rFonts w:hint="eastAsia" w:ascii="仿宋" w:hAnsi="仿宋" w:eastAsia="仿宋"/>
                <w:szCs w:val="21"/>
              </w:rPr>
              <w:t>负责人签名并加盖单位公章）</w:t>
            </w:r>
          </w:p>
          <w:p>
            <w:pPr>
              <w:ind w:firstLine="105" w:firstLineChars="50"/>
              <w:rPr>
                <w:rFonts w:hint="eastAsia" w:ascii="仿宋" w:hAnsi="仿宋" w:eastAsia="仿宋"/>
                <w:color w:val="808080"/>
                <w:szCs w:val="21"/>
              </w:rPr>
            </w:pPr>
            <w:r>
              <w:rPr>
                <w:rFonts w:hint="eastAsia" w:ascii="仿宋" w:hAnsi="仿宋" w:eastAsia="仿宋"/>
                <w:b/>
                <w:szCs w:val="21"/>
              </w:rPr>
              <w:t xml:space="preserve">2018年    月    日 </w:t>
            </w:r>
            <w:r>
              <w:rPr>
                <w:rFonts w:hint="eastAsia" w:ascii="仿宋" w:hAnsi="仿宋" w:eastAsia="仿宋"/>
                <w:szCs w:val="21"/>
              </w:rPr>
              <w:t xml:space="preserve">                                </w:t>
            </w:r>
            <w:r>
              <w:rPr>
                <w:rFonts w:hint="eastAsia" w:ascii="仿宋" w:hAnsi="仿宋" w:eastAsia="仿宋"/>
                <w:b/>
                <w:szCs w:val="21"/>
              </w:rPr>
              <w:t xml:space="preserve"> 2018年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6" w:hRule="exact"/>
        </w:trPr>
        <w:tc>
          <w:tcPr>
            <w:tcW w:w="124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spacing w:val="-12"/>
                <w:szCs w:val="28"/>
              </w:rPr>
            </w:pPr>
            <w:r>
              <w:rPr>
                <w:rFonts w:hint="eastAsia" w:ascii="华文中宋" w:hAnsi="华文中宋" w:eastAsia="华文中宋"/>
                <w:spacing w:val="-12"/>
                <w:szCs w:val="28"/>
              </w:rPr>
              <w:t>推荐人姓名</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r>
              <w:rPr>
                <w:rFonts w:hint="eastAsia" w:ascii="华文中宋" w:hAnsi="华文中宋" w:eastAsia="华文中宋"/>
              </w:rPr>
              <w:t>单位及职称</w:t>
            </w:r>
          </w:p>
        </w:tc>
        <w:tc>
          <w:tcPr>
            <w:tcW w:w="326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r>
              <w:rPr>
                <w:rFonts w:hint="eastAsia" w:ascii="华文中宋" w:hAnsi="华文中宋" w:eastAsia="华文中宋"/>
              </w:rPr>
              <w:t>电话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14" w:hRule="exact"/>
        </w:trPr>
        <w:tc>
          <w:tcPr>
            <w:tcW w:w="124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spacing w:val="-12"/>
                <w:szCs w:val="28"/>
              </w:rPr>
            </w:pPr>
            <w:r>
              <w:rPr>
                <w:rFonts w:hint="eastAsia" w:ascii="华文中宋" w:hAnsi="华文中宋" w:eastAsia="华文中宋"/>
                <w:spacing w:val="-12"/>
                <w:szCs w:val="28"/>
              </w:rPr>
              <w:t>推荐人姓名</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r>
              <w:rPr>
                <w:rFonts w:hint="eastAsia" w:ascii="华文中宋" w:hAnsi="华文中宋" w:eastAsia="华文中宋"/>
              </w:rPr>
              <w:t>单位及职称</w:t>
            </w:r>
          </w:p>
        </w:tc>
        <w:tc>
          <w:tcPr>
            <w:tcW w:w="326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r>
              <w:rPr>
                <w:rFonts w:hint="eastAsia" w:ascii="华文中宋" w:hAnsi="华文中宋" w:eastAsia="华文中宋"/>
              </w:rPr>
              <w:t>电话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5" w:hRule="exact"/>
        </w:trPr>
        <w:tc>
          <w:tcPr>
            <w:tcW w:w="124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spacing w:val="-12"/>
                <w:szCs w:val="28"/>
              </w:rPr>
            </w:pPr>
            <w:r>
              <w:rPr>
                <w:rFonts w:hint="eastAsia" w:ascii="华文中宋" w:hAnsi="华文中宋" w:eastAsia="华文中宋"/>
                <w:spacing w:val="-12"/>
                <w:szCs w:val="28"/>
              </w:rPr>
              <w:t>联系人姓名</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华文中宋" w:hAnsi="华文中宋" w:eastAsia="华文中宋"/>
              </w:rPr>
              <w:t>手机</w:t>
            </w:r>
          </w:p>
        </w:tc>
        <w:tc>
          <w:tcPr>
            <w:tcW w:w="326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r>
              <w:rPr>
                <w:rFonts w:hint="eastAsia" w:ascii="华文中宋" w:hAnsi="华文中宋" w:eastAsia="华文中宋"/>
              </w:rPr>
              <w:t>电话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exact"/>
        </w:trPr>
        <w:tc>
          <w:tcPr>
            <w:tcW w:w="1242" w:type="dxa"/>
            <w:gridSpan w:val="4"/>
            <w:tcBorders>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r>
              <w:rPr>
                <w:rFonts w:hint="eastAsia" w:ascii="华文中宋" w:hAnsi="华文中宋" w:eastAsia="华文中宋"/>
              </w:rPr>
              <w:t>E-mail</w:t>
            </w:r>
          </w:p>
        </w:tc>
        <w:tc>
          <w:tcPr>
            <w:tcW w:w="6096" w:type="dxa"/>
            <w:gridSpan w:val="9"/>
            <w:tcBorders>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c>
          <w:tcPr>
            <w:tcW w:w="708" w:type="dxa"/>
            <w:tcBorders>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r>
              <w:rPr>
                <w:rFonts w:hint="eastAsia" w:ascii="华文中宋" w:hAnsi="华文中宋" w:eastAsia="华文中宋"/>
              </w:rPr>
              <w:t>邮编</w:t>
            </w:r>
          </w:p>
        </w:tc>
        <w:tc>
          <w:tcPr>
            <w:tcW w:w="1985" w:type="dxa"/>
            <w:gridSpan w:val="2"/>
            <w:tcBorders>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36" w:hRule="exact"/>
        </w:trPr>
        <w:tc>
          <w:tcPr>
            <w:tcW w:w="1242" w:type="dxa"/>
            <w:gridSpan w:val="4"/>
            <w:tcBorders>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b/>
                <w:color w:val="FF0000"/>
              </w:rPr>
            </w:pPr>
            <w:r>
              <w:rPr>
                <w:rFonts w:hint="eastAsia" w:ascii="华文中宋" w:hAnsi="华文中宋" w:eastAsia="华文中宋"/>
              </w:rPr>
              <w:t>地址</w:t>
            </w:r>
          </w:p>
        </w:tc>
        <w:tc>
          <w:tcPr>
            <w:tcW w:w="8789" w:type="dxa"/>
            <w:gridSpan w:val="12"/>
            <w:tcBorders>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33" w:type="dxa"/>
          <w:wAfter w:w="48" w:type="dxa"/>
          <w:cantSplit/>
          <w:trHeight w:val="465" w:hRule="atLeast"/>
        </w:trPr>
        <w:tc>
          <w:tcPr>
            <w:tcW w:w="9950" w:type="dxa"/>
            <w:gridSpan w:val="14"/>
            <w:tcBorders>
              <w:left w:val="nil"/>
              <w:bottom w:val="nil"/>
              <w:right w:val="nil"/>
            </w:tcBorders>
            <w:vAlign w:val="top"/>
          </w:tcPr>
          <w:p>
            <w:pPr>
              <w:rPr>
                <w:rFonts w:hint="eastAsia" w:ascii="楷体" w:hAnsi="楷体" w:eastAsia="楷体"/>
                <w:sz w:val="28"/>
                <w:highlight w:val="yellow"/>
              </w:rPr>
            </w:pPr>
            <w:r>
              <w:rPr>
                <w:rFonts w:hint="eastAsia" w:ascii="楷体" w:hAnsi="楷体" w:eastAsia="楷体"/>
                <w:sz w:val="28"/>
              </w:rPr>
              <w:t>此表可从中国记协网</w:t>
            </w:r>
            <w:r>
              <w:rPr>
                <w:rFonts w:ascii="楷体" w:hAnsi="楷体" w:eastAsia="楷体"/>
                <w:color w:val="000000"/>
                <w:sz w:val="28"/>
                <w:szCs w:val="28"/>
              </w:rPr>
              <w:fldChar w:fldCharType="begin"/>
            </w:r>
            <w:r>
              <w:rPr>
                <w:rFonts w:ascii="楷体" w:hAnsi="楷体" w:eastAsia="楷体"/>
                <w:color w:val="000000"/>
                <w:sz w:val="28"/>
                <w:szCs w:val="28"/>
              </w:rPr>
              <w:instrText xml:space="preserve"> HYPERLINK "http://</w:instrText>
            </w:r>
            <w:r>
              <w:rPr>
                <w:rFonts w:hint="eastAsia" w:ascii="楷体" w:hAnsi="楷体" w:eastAsia="楷体"/>
                <w:color w:val="000000"/>
                <w:sz w:val="28"/>
                <w:szCs w:val="28"/>
              </w:rPr>
              <w:instrText xml:space="preserve">www.zgjx.cn</w:instrText>
            </w:r>
            <w:r>
              <w:rPr>
                <w:rFonts w:ascii="楷体" w:hAnsi="楷体" w:eastAsia="楷体"/>
                <w:color w:val="000000"/>
                <w:sz w:val="28"/>
                <w:szCs w:val="28"/>
              </w:rPr>
              <w:instrText xml:space="preserve">" </w:instrText>
            </w:r>
            <w:r>
              <w:rPr>
                <w:rFonts w:ascii="楷体" w:hAnsi="楷体" w:eastAsia="楷体"/>
                <w:color w:val="000000"/>
                <w:sz w:val="28"/>
                <w:szCs w:val="28"/>
              </w:rPr>
              <w:fldChar w:fldCharType="separate"/>
            </w:r>
            <w:r>
              <w:rPr>
                <w:rStyle w:val="3"/>
                <w:rFonts w:hint="eastAsia" w:ascii="楷体" w:hAnsi="楷体" w:eastAsia="楷体"/>
                <w:color w:val="000000"/>
                <w:sz w:val="28"/>
                <w:szCs w:val="28"/>
                <w:u w:val="none"/>
              </w:rPr>
              <w:t>www.zgjx.cn</w:t>
            </w:r>
            <w:r>
              <w:rPr>
                <w:rFonts w:ascii="楷体" w:hAnsi="楷体" w:eastAsia="楷体"/>
                <w:color w:val="000000"/>
                <w:sz w:val="28"/>
                <w:szCs w:val="28"/>
              </w:rPr>
              <w:fldChar w:fldCharType="end"/>
            </w:r>
            <w:r>
              <w:rPr>
                <w:rFonts w:hint="eastAsia" w:ascii="楷体" w:hAnsi="楷体" w:eastAsia="楷体"/>
                <w:sz w:val="28"/>
              </w:rPr>
              <w:t>下载。</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汉仪大宋简">
    <w:altName w:val="宋体"/>
    <w:panose1 w:val="02010609000101010101"/>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汉仪楷体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9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小笨</cp:lastModifiedBy>
  <dcterms:modified xsi:type="dcterms:W3CDTF">2018-02-28T08:19:18Z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