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附件6</w:t>
      </w:r>
    </w:p>
    <w:p>
      <w:pPr>
        <w:snapToGrid w:val="0"/>
        <w:spacing w:line="42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长江韬奋奖参评者推荐表</w:t>
      </w:r>
    </w:p>
    <w:p>
      <w:pPr>
        <w:snapToGrid w:val="0"/>
        <w:spacing w:line="420" w:lineRule="exact"/>
        <w:rPr>
          <w:rFonts w:hint="eastAsia" w:ascii="华文仿宋" w:hAnsi="华文仿宋" w:eastAsia="华文仿宋"/>
          <w:sz w:val="30"/>
          <w:szCs w:val="30"/>
        </w:rPr>
      </w:pPr>
    </w:p>
    <w:tbl>
      <w:tblPr>
        <w:tblStyle w:val="4"/>
        <w:tblW w:w="9896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9"/>
        <w:gridCol w:w="30"/>
        <w:gridCol w:w="871"/>
        <w:gridCol w:w="748"/>
        <w:gridCol w:w="357"/>
        <w:gridCol w:w="113"/>
        <w:gridCol w:w="353"/>
        <w:gridCol w:w="384"/>
        <w:gridCol w:w="443"/>
        <w:gridCol w:w="96"/>
        <w:gridCol w:w="67"/>
        <w:gridCol w:w="17"/>
        <w:gridCol w:w="358"/>
        <w:gridCol w:w="633"/>
        <w:gridCol w:w="120"/>
        <w:gridCol w:w="676"/>
        <w:gridCol w:w="557"/>
        <w:gridCol w:w="187"/>
        <w:gridCol w:w="106"/>
        <w:gridCol w:w="274"/>
        <w:gridCol w:w="20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报送单位</w:t>
            </w:r>
          </w:p>
        </w:tc>
        <w:tc>
          <w:tcPr>
            <w:tcW w:w="82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类别</w:t>
            </w:r>
          </w:p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（请划“√”）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长江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系列</w:t>
            </w:r>
          </w:p>
        </w:tc>
        <w:tc>
          <w:tcPr>
            <w:tcW w:w="2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记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者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  <w:tc>
          <w:tcPr>
            <w:tcW w:w="2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新闻节目主持人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新闻节目播音员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韬奋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系列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编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辑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新闻评论员（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新闻节目制片人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   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校对检查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6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参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评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者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姓名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出生年月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民族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党派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新闻工龄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6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单位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职务</w:t>
            </w:r>
          </w:p>
        </w:tc>
        <w:tc>
          <w:tcPr>
            <w:tcW w:w="73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职称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行政级别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手机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办公电话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6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获奖作品</w:t>
            </w:r>
          </w:p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(1件)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奖项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80808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2"/>
                <w:szCs w:val="21"/>
              </w:rPr>
              <w:t>请填报奖项名称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获奖时间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6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作品</w:t>
            </w: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标题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获奖等级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11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推荐单位意见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1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808080"/>
                <w:sz w:val="22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80808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2"/>
                <w:szCs w:val="21"/>
              </w:rPr>
              <w:t>自荐（他荐）参评者的推荐人在本栏内签名。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领导签名：</w:t>
            </w:r>
          </w:p>
          <w:p>
            <w:pPr>
              <w:snapToGrid w:val="0"/>
              <w:ind w:firstLine="2412" w:firstLineChars="1005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（盖单位公章）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18年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日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808080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808080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808080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领导签名：</w:t>
            </w:r>
          </w:p>
          <w:p>
            <w:pPr>
              <w:snapToGrid w:val="0"/>
              <w:ind w:firstLine="2172" w:firstLineChars="905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（盖单位公章）</w:t>
            </w:r>
          </w:p>
          <w:p>
            <w:pPr>
              <w:snapToGrid w:val="0"/>
              <w:ind w:firstLine="2049" w:firstLineChars="854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ascii="华文中宋" w:hAnsi="华文中宋" w:eastAsia="华文中宋"/>
                <w:sz w:val="24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18年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上级主管</w:t>
            </w:r>
          </w:p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部门意见</w:t>
            </w:r>
          </w:p>
        </w:tc>
        <w:tc>
          <w:tcPr>
            <w:tcW w:w="833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                     （盖单位公章）</w:t>
            </w:r>
          </w:p>
          <w:p>
            <w:pPr>
              <w:ind w:firstLine="4764" w:firstLineChars="1985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2018年  月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联系人</w:t>
            </w: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手机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地址</w:t>
            </w:r>
          </w:p>
        </w:tc>
        <w:tc>
          <w:tcPr>
            <w:tcW w:w="53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邮编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9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自荐（他荐）参评者须填写以下表格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推荐人姓名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单位及职称</w:t>
            </w:r>
          </w:p>
        </w:tc>
        <w:tc>
          <w:tcPr>
            <w:tcW w:w="2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推荐人姓名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单位及职称</w:t>
            </w:r>
          </w:p>
        </w:tc>
        <w:tc>
          <w:tcPr>
            <w:tcW w:w="2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szCs w:val="28"/>
              </w:rPr>
            </w:pPr>
          </w:p>
        </w:tc>
      </w:tr>
    </w:tbl>
    <w:p>
      <w:pPr>
        <w:snapToGrid w:val="0"/>
        <w:spacing w:line="38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此表可从中国记协网</w:t>
      </w:r>
      <w:r>
        <w:rPr>
          <w:rFonts w:ascii="楷体" w:hAnsi="楷体" w:eastAsia="楷体"/>
          <w:color w:val="000000"/>
          <w:sz w:val="28"/>
          <w:szCs w:val="28"/>
        </w:rPr>
        <w:fldChar w:fldCharType="begin"/>
      </w:r>
      <w:r>
        <w:rPr>
          <w:rFonts w:ascii="楷体" w:hAnsi="楷体" w:eastAsia="楷体"/>
          <w:color w:val="000000"/>
          <w:sz w:val="28"/>
          <w:szCs w:val="28"/>
        </w:rPr>
        <w:instrText xml:space="preserve"> HYPERLINK "http://</w:instrText>
      </w:r>
      <w:r>
        <w:rPr>
          <w:rFonts w:hint="eastAsia" w:ascii="楷体" w:hAnsi="楷体" w:eastAsia="楷体"/>
          <w:color w:val="000000"/>
          <w:sz w:val="28"/>
          <w:szCs w:val="28"/>
        </w:rPr>
        <w:instrText xml:space="preserve">www.zgjx.cn</w:instrText>
      </w:r>
      <w:r>
        <w:rPr>
          <w:rFonts w:ascii="楷体" w:hAnsi="楷体" w:eastAsia="楷体"/>
          <w:color w:val="000000"/>
          <w:sz w:val="28"/>
          <w:szCs w:val="28"/>
        </w:rPr>
        <w:instrText xml:space="preserve">" </w:instrText>
      </w:r>
      <w:r>
        <w:rPr>
          <w:rFonts w:ascii="楷体" w:hAnsi="楷体" w:eastAsia="楷体"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楷体" w:hAnsi="楷体" w:eastAsia="楷体"/>
          <w:color w:val="000000"/>
          <w:sz w:val="28"/>
          <w:szCs w:val="28"/>
          <w:u w:val="none"/>
        </w:rPr>
        <w:t>www.zgjx.cn</w:t>
      </w:r>
      <w:r>
        <w:rPr>
          <w:rFonts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</w:rPr>
        <w:t>下载。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小笨</cp:lastModifiedBy>
  <dcterms:modified xsi:type="dcterms:W3CDTF">2018-02-28T09:00:55Z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