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A1" w:rsidRPr="00763F7D" w:rsidRDefault="000E03A1" w:rsidP="000E03A1">
      <w:pPr>
        <w:spacing w:line="600" w:lineRule="exact"/>
        <w:jc w:val="center"/>
        <w:rPr>
          <w:rFonts w:ascii="华文中宋" w:eastAsia="华文中宋" w:hAnsi="华文中宋" w:cs="Times New Roman" w:hint="eastAsia"/>
          <w:sz w:val="36"/>
        </w:rPr>
      </w:pPr>
    </w:p>
    <w:p w:rsidR="00A5546A" w:rsidRDefault="00A5546A" w:rsidP="000E03A1">
      <w:pPr>
        <w:spacing w:line="600" w:lineRule="exact"/>
        <w:jc w:val="center"/>
        <w:rPr>
          <w:rFonts w:ascii="华文中宋" w:eastAsia="华文中宋" w:hAnsi="华文中宋" w:cs="Times New Roman"/>
          <w:sz w:val="36"/>
        </w:rPr>
      </w:pPr>
    </w:p>
    <w:p w:rsidR="00A5546A" w:rsidRPr="006139DD" w:rsidRDefault="00A5546A" w:rsidP="000E03A1">
      <w:pPr>
        <w:spacing w:line="600" w:lineRule="exact"/>
        <w:jc w:val="center"/>
        <w:rPr>
          <w:rFonts w:ascii="华文中宋" w:eastAsia="华文中宋" w:hAnsi="华文中宋" w:cs="Times New Roman"/>
          <w:sz w:val="36"/>
        </w:rPr>
      </w:pPr>
    </w:p>
    <w:p w:rsidR="000E03A1" w:rsidRPr="006139DD" w:rsidRDefault="000E03A1" w:rsidP="000E03A1">
      <w:pPr>
        <w:spacing w:line="600" w:lineRule="exact"/>
        <w:jc w:val="center"/>
        <w:rPr>
          <w:rFonts w:ascii="华文中宋" w:eastAsia="华文中宋" w:hAnsi="华文中宋" w:cs="Times New Roman"/>
          <w:b/>
          <w:sz w:val="36"/>
        </w:rPr>
      </w:pPr>
      <w:r w:rsidRPr="006139DD">
        <w:rPr>
          <w:rFonts w:ascii="华文中宋" w:eastAsia="华文中宋" w:hAnsi="华文中宋" w:cs="Times New Roman" w:hint="eastAsia"/>
          <w:b/>
          <w:sz w:val="36"/>
        </w:rPr>
        <w:t>中国记协</w:t>
      </w:r>
      <w:r w:rsidRPr="006139DD">
        <w:rPr>
          <w:rFonts w:ascii="华文中宋" w:eastAsia="华文中宋" w:hAnsi="华文中宋" w:cs="Times New Roman"/>
          <w:b/>
          <w:sz w:val="36"/>
        </w:rPr>
        <w:t>常务理事</w:t>
      </w:r>
      <w:r w:rsidRPr="006139DD">
        <w:rPr>
          <w:rFonts w:ascii="华文中宋" w:eastAsia="华文中宋" w:hAnsi="华文中宋" w:cs="Times New Roman" w:hint="eastAsia"/>
          <w:b/>
          <w:sz w:val="36"/>
        </w:rPr>
        <w:t>会</w:t>
      </w:r>
      <w:r w:rsidRPr="006139DD">
        <w:rPr>
          <w:rFonts w:ascii="华文中宋" w:eastAsia="华文中宋" w:hAnsi="华文中宋" w:cs="Times New Roman"/>
          <w:b/>
          <w:sz w:val="36"/>
        </w:rPr>
        <w:t>工作</w:t>
      </w:r>
      <w:r w:rsidRPr="006139DD">
        <w:rPr>
          <w:rFonts w:ascii="华文中宋" w:eastAsia="华文中宋" w:hAnsi="华文中宋" w:cs="Times New Roman" w:hint="eastAsia"/>
          <w:b/>
          <w:sz w:val="36"/>
        </w:rPr>
        <w:t>规则</w:t>
      </w:r>
    </w:p>
    <w:p w:rsidR="000E03A1" w:rsidRDefault="00010233" w:rsidP="0052462A">
      <w:pPr>
        <w:spacing w:line="600" w:lineRule="exact"/>
        <w:jc w:val="center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010233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（2019年5月7日</w:t>
      </w:r>
      <w:r w:rsidR="00CB5FF7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中国记协九届四次常务理事会通过</w:t>
      </w:r>
      <w:r w:rsidRPr="00010233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）</w:t>
      </w:r>
    </w:p>
    <w:p w:rsidR="00010233" w:rsidRPr="00010233" w:rsidRDefault="00010233" w:rsidP="000E03A1">
      <w:pPr>
        <w:spacing w:line="600" w:lineRule="exact"/>
        <w:rPr>
          <w:rFonts w:ascii="仿宋" w:eastAsia="仿宋" w:hAnsi="仿宋" w:cs="Times New Roman"/>
          <w:sz w:val="36"/>
        </w:rPr>
      </w:pPr>
    </w:p>
    <w:p w:rsidR="000E03A1" w:rsidRPr="006139DD" w:rsidRDefault="000E03A1" w:rsidP="000E03A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黑体" w:eastAsia="黑体" w:hAnsi="黑体" w:cs="Times New Roman" w:hint="eastAsia"/>
          <w:sz w:val="32"/>
          <w:szCs w:val="32"/>
        </w:rPr>
        <w:t>第一条</w:t>
      </w:r>
      <w:r w:rsidRPr="006139D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A5546A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139DD">
        <w:rPr>
          <w:rFonts w:ascii="仿宋" w:eastAsia="仿宋" w:hAnsi="仿宋" w:cs="Times New Roman" w:hint="eastAsia"/>
          <w:sz w:val="32"/>
          <w:szCs w:val="32"/>
        </w:rPr>
        <w:t>为规范本会常务理事会工作程序，根据《中华全国新闻工作者协会章程》，制定本规则。</w:t>
      </w:r>
    </w:p>
    <w:p w:rsidR="000E03A1" w:rsidRPr="006139DD" w:rsidRDefault="000E03A1" w:rsidP="000E03A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黑体" w:eastAsia="黑体" w:hAnsi="黑体" w:cs="Times New Roman" w:hint="eastAsia"/>
          <w:sz w:val="32"/>
          <w:szCs w:val="32"/>
        </w:rPr>
        <w:t>第二条</w:t>
      </w:r>
      <w:r w:rsidR="00A5546A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6139DD">
        <w:rPr>
          <w:rFonts w:ascii="仿宋" w:eastAsia="仿宋" w:hAnsi="仿宋" w:cs="Times New Roman" w:hint="eastAsia"/>
          <w:sz w:val="32"/>
          <w:szCs w:val="32"/>
        </w:rPr>
        <w:t>常务理事会的规模设置和人员结构，应当考虑不同单</w:t>
      </w:r>
      <w:r w:rsidRPr="00723400">
        <w:rPr>
          <w:rFonts w:ascii="仿宋" w:eastAsia="仿宋" w:hAnsi="仿宋" w:cs="Times New Roman" w:hint="eastAsia"/>
          <w:sz w:val="32"/>
          <w:szCs w:val="32"/>
        </w:rPr>
        <w:t>位</w:t>
      </w:r>
      <w:r w:rsidR="00483115" w:rsidRPr="00723400">
        <w:rPr>
          <w:rFonts w:ascii="仿宋" w:eastAsia="仿宋" w:hAnsi="仿宋" w:cs="Times New Roman" w:hint="eastAsia"/>
          <w:sz w:val="32"/>
          <w:szCs w:val="32"/>
        </w:rPr>
        <w:t>、</w:t>
      </w:r>
      <w:r w:rsidR="00723400" w:rsidRPr="00723400">
        <w:rPr>
          <w:rFonts w:ascii="仿宋" w:eastAsia="仿宋" w:hAnsi="仿宋" w:cs="Times New Roman" w:hint="eastAsia"/>
          <w:sz w:val="32"/>
          <w:szCs w:val="32"/>
        </w:rPr>
        <w:t>地区和</w:t>
      </w:r>
      <w:r w:rsidR="00483115" w:rsidRPr="00723400">
        <w:rPr>
          <w:rFonts w:ascii="仿宋" w:eastAsia="仿宋" w:hAnsi="仿宋" w:cs="Times New Roman" w:hint="eastAsia"/>
          <w:sz w:val="32"/>
          <w:szCs w:val="32"/>
        </w:rPr>
        <w:t>不同媒体类型</w:t>
      </w:r>
      <w:r w:rsidRPr="006139DD">
        <w:rPr>
          <w:rFonts w:ascii="仿宋" w:eastAsia="仿宋" w:hAnsi="仿宋" w:cs="Times New Roman" w:hint="eastAsia"/>
          <w:sz w:val="32"/>
          <w:szCs w:val="32"/>
        </w:rPr>
        <w:t>的适当比例，确保广泛性、代表性。</w:t>
      </w:r>
    </w:p>
    <w:p w:rsidR="00227388" w:rsidRDefault="000E03A1" w:rsidP="000E03A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仿宋" w:eastAsia="仿宋" w:hAnsi="仿宋" w:cs="Times New Roman" w:hint="eastAsia"/>
          <w:sz w:val="32"/>
          <w:szCs w:val="32"/>
        </w:rPr>
        <w:t>常务理事会组成人员分配方案</w:t>
      </w:r>
      <w:r w:rsidR="00227388" w:rsidRPr="00A5546A">
        <w:rPr>
          <w:rFonts w:ascii="仿宋" w:eastAsia="仿宋" w:hAnsi="仿宋" w:cs="Times New Roman" w:hint="eastAsia"/>
          <w:sz w:val="32"/>
          <w:szCs w:val="32"/>
        </w:rPr>
        <w:t>，</w:t>
      </w:r>
      <w:r w:rsidRPr="00A5546A">
        <w:rPr>
          <w:rFonts w:ascii="仿宋" w:eastAsia="仿宋" w:hAnsi="仿宋" w:cs="Times New Roman" w:hint="eastAsia"/>
          <w:sz w:val="32"/>
          <w:szCs w:val="32"/>
        </w:rPr>
        <w:t>由</w:t>
      </w:r>
      <w:r w:rsidR="0030671F" w:rsidRPr="00A5546A">
        <w:rPr>
          <w:rFonts w:ascii="仿宋" w:eastAsia="仿宋" w:hAnsi="仿宋" w:cs="Times New Roman" w:hint="eastAsia"/>
          <w:sz w:val="32"/>
          <w:szCs w:val="32"/>
        </w:rPr>
        <w:t>本</w:t>
      </w:r>
      <w:r w:rsidR="00227388" w:rsidRPr="00A5546A">
        <w:rPr>
          <w:rFonts w:ascii="仿宋" w:eastAsia="仿宋" w:hAnsi="仿宋" w:cs="Times New Roman" w:hint="eastAsia"/>
          <w:sz w:val="32"/>
          <w:szCs w:val="32"/>
        </w:rPr>
        <w:t>会</w:t>
      </w:r>
      <w:r w:rsidRPr="006139DD">
        <w:rPr>
          <w:rFonts w:ascii="仿宋" w:eastAsia="仿宋" w:hAnsi="仿宋" w:cs="Times New Roman" w:hint="eastAsia"/>
          <w:sz w:val="32"/>
          <w:szCs w:val="32"/>
        </w:rPr>
        <w:t>提出并报</w:t>
      </w:r>
      <w:r w:rsidR="00A5546A">
        <w:rPr>
          <w:rFonts w:ascii="仿宋" w:eastAsia="仿宋" w:hAnsi="仿宋" w:cs="Times New Roman" w:hint="eastAsia"/>
          <w:sz w:val="32"/>
          <w:szCs w:val="32"/>
        </w:rPr>
        <w:t>主管部门</w:t>
      </w:r>
      <w:r w:rsidRPr="006139DD">
        <w:rPr>
          <w:rFonts w:ascii="仿宋" w:eastAsia="仿宋" w:hAnsi="仿宋" w:cs="Times New Roman" w:hint="eastAsia"/>
          <w:sz w:val="32"/>
          <w:szCs w:val="32"/>
        </w:rPr>
        <w:t>批准。</w:t>
      </w:r>
    </w:p>
    <w:p w:rsidR="00D512EC" w:rsidRDefault="000E03A1" w:rsidP="00D512EC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仿宋" w:eastAsia="仿宋" w:hAnsi="仿宋" w:cs="Times New Roman" w:hint="eastAsia"/>
          <w:sz w:val="32"/>
          <w:szCs w:val="32"/>
        </w:rPr>
        <w:t>各地区、各系统、各单位</w:t>
      </w:r>
      <w:r w:rsidR="00957DCA" w:rsidRPr="00957DCA">
        <w:rPr>
          <w:rFonts w:ascii="仿宋" w:eastAsia="仿宋" w:hAnsi="仿宋" w:cs="Times New Roman" w:hint="eastAsia"/>
          <w:sz w:val="32"/>
          <w:szCs w:val="32"/>
        </w:rPr>
        <w:t>按照前款分配方案</w:t>
      </w:r>
      <w:r w:rsidR="00DB5AC7">
        <w:rPr>
          <w:rFonts w:ascii="仿宋" w:eastAsia="仿宋" w:hAnsi="仿宋" w:cs="Times New Roman" w:hint="eastAsia"/>
          <w:sz w:val="32"/>
          <w:szCs w:val="32"/>
        </w:rPr>
        <w:t>举</w:t>
      </w:r>
      <w:r w:rsidRPr="006139DD">
        <w:rPr>
          <w:rFonts w:ascii="仿宋" w:eastAsia="仿宋" w:hAnsi="仿宋" w:cs="Times New Roman" w:hint="eastAsia"/>
          <w:sz w:val="32"/>
          <w:szCs w:val="32"/>
        </w:rPr>
        <w:t>荐常务理事候选人。</w:t>
      </w:r>
    </w:p>
    <w:p w:rsidR="000E03A1" w:rsidRPr="006139DD" w:rsidRDefault="000E03A1" w:rsidP="000E03A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黑体" w:eastAsia="黑体" w:hAnsi="黑体" w:cs="Times New Roman" w:hint="eastAsia"/>
          <w:sz w:val="32"/>
          <w:szCs w:val="32"/>
        </w:rPr>
        <w:t>第三条</w:t>
      </w:r>
      <w:r w:rsidRPr="006139D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F41577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139DD">
        <w:rPr>
          <w:rFonts w:ascii="仿宋" w:eastAsia="仿宋" w:hAnsi="仿宋" w:cs="Times New Roman" w:hint="eastAsia"/>
          <w:sz w:val="32"/>
          <w:szCs w:val="32"/>
        </w:rPr>
        <w:t>常务理事候选人应为本会理事或特邀理事，并具备下列条件：</w:t>
      </w:r>
    </w:p>
    <w:p w:rsidR="000E03A1" w:rsidRPr="006139DD" w:rsidRDefault="000E03A1" w:rsidP="000E03A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仿宋" w:eastAsia="仿宋" w:hAnsi="仿宋" w:cs="Times New Roman" w:hint="eastAsia"/>
          <w:sz w:val="32"/>
          <w:szCs w:val="32"/>
        </w:rPr>
        <w:t>（一）政治立场坚定，与党中央保持高度一致；</w:t>
      </w:r>
    </w:p>
    <w:p w:rsidR="000E03A1" w:rsidRPr="006139DD" w:rsidRDefault="000E03A1" w:rsidP="000E03A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仿宋" w:eastAsia="仿宋" w:hAnsi="仿宋" w:cs="Times New Roman" w:hint="eastAsia"/>
          <w:sz w:val="32"/>
          <w:szCs w:val="32"/>
        </w:rPr>
        <w:t>（二）熟悉新闻业务或新闻管理工作，业绩突出，在新闻界有较大影响；</w:t>
      </w:r>
    </w:p>
    <w:p w:rsidR="000E03A1" w:rsidRPr="006139DD" w:rsidRDefault="000E03A1" w:rsidP="000E03A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仿宋" w:eastAsia="仿宋" w:hAnsi="仿宋" w:cs="Times New Roman" w:hint="eastAsia"/>
          <w:sz w:val="32"/>
          <w:szCs w:val="32"/>
        </w:rPr>
        <w:t>（三）作风过硬，廉洁自律；</w:t>
      </w:r>
    </w:p>
    <w:p w:rsidR="000E03A1" w:rsidRPr="006139DD" w:rsidRDefault="000E03A1" w:rsidP="000E03A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仿宋" w:eastAsia="仿宋" w:hAnsi="仿宋" w:cs="Times New Roman" w:hint="eastAsia"/>
          <w:sz w:val="32"/>
          <w:szCs w:val="32"/>
        </w:rPr>
        <w:t>（四）支持本会工作，认真履职尽责。</w:t>
      </w:r>
    </w:p>
    <w:p w:rsidR="002F5B10" w:rsidRPr="00F41577" w:rsidRDefault="000E03A1" w:rsidP="0030671F">
      <w:pPr>
        <w:spacing w:line="6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6139DD">
        <w:rPr>
          <w:rFonts w:ascii="黑体" w:eastAsia="黑体" w:hAnsi="黑体" w:cs="Times New Roman" w:hint="eastAsia"/>
          <w:sz w:val="32"/>
          <w:szCs w:val="32"/>
        </w:rPr>
        <w:lastRenderedPageBreak/>
        <w:t>第四条</w:t>
      </w:r>
      <w:r w:rsidR="00D512EC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F41577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2F5B10" w:rsidRPr="00F41577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常务理事候选人名单由换届大会主席团</w:t>
      </w:r>
      <w:r w:rsidR="00D512EC" w:rsidRPr="00F41577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审议</w:t>
      </w:r>
      <w:r w:rsidR="002F5B10" w:rsidRPr="00F41577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，</w:t>
      </w:r>
      <w:r w:rsidR="00D512EC" w:rsidRPr="00F41577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提</w:t>
      </w:r>
      <w:r w:rsidR="002F5B10" w:rsidRPr="00F41577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交</w:t>
      </w:r>
      <w:r w:rsidR="00E14F47" w:rsidRPr="00F41577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新一届</w:t>
      </w:r>
      <w:r w:rsidR="002F5B10" w:rsidRPr="00F41577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全国理事会第一次大会</w:t>
      </w:r>
      <w:r w:rsidR="00057E84" w:rsidRPr="00F41577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选举</w:t>
      </w:r>
      <w:r w:rsidR="002F5B10" w:rsidRPr="00F41577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</w:p>
    <w:p w:rsidR="000E03A1" w:rsidRDefault="000E03A1" w:rsidP="005073DE">
      <w:pPr>
        <w:spacing w:line="6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F41577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常务理事</w:t>
      </w:r>
      <w:r w:rsidRPr="002F5B1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由全国理事会等额选举产生，当选常务理事的得票数应达到本会全体理事半数以上。</w:t>
      </w:r>
    </w:p>
    <w:p w:rsidR="00641D16" w:rsidRPr="00F41577" w:rsidRDefault="00641D16" w:rsidP="00641D16">
      <w:pPr>
        <w:spacing w:line="6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F41577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在全国理事会闭会期间，常务理事会可以增补</w:t>
      </w:r>
      <w:r w:rsidR="003452D4" w:rsidRPr="003452D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、增选</w:t>
      </w:r>
      <w:r w:rsidR="003452D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</w:t>
      </w:r>
      <w:r w:rsidR="00014871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</w:t>
      </w:r>
      <w:r w:rsidR="00E14F47" w:rsidRPr="00F41577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和更换</w:t>
      </w:r>
      <w:r w:rsidRPr="00F41577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常务理事。</w:t>
      </w:r>
    </w:p>
    <w:p w:rsidR="000E03A1" w:rsidRPr="006139DD" w:rsidRDefault="000E03A1" w:rsidP="000E03A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黑体" w:eastAsia="黑体" w:hAnsi="黑体" w:cs="Times New Roman" w:hint="eastAsia"/>
          <w:sz w:val="32"/>
          <w:szCs w:val="32"/>
        </w:rPr>
        <w:t>第五条</w:t>
      </w:r>
      <w:r w:rsidR="00F41577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3D60E9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A1184B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常务理事会</w:t>
      </w:r>
      <w:r w:rsidRPr="006139DD">
        <w:rPr>
          <w:rFonts w:ascii="仿宋" w:eastAsia="仿宋" w:hAnsi="仿宋" w:cs="Times New Roman" w:hint="eastAsia"/>
          <w:sz w:val="32"/>
          <w:szCs w:val="32"/>
        </w:rPr>
        <w:t>选举</w:t>
      </w:r>
      <w:r w:rsidR="003D60E9">
        <w:rPr>
          <w:rFonts w:ascii="仿宋" w:eastAsia="仿宋" w:hAnsi="仿宋" w:cs="Times New Roman" w:hint="eastAsia"/>
          <w:sz w:val="32"/>
          <w:szCs w:val="32"/>
        </w:rPr>
        <w:t>本会</w:t>
      </w:r>
      <w:r w:rsidRPr="006139DD">
        <w:rPr>
          <w:rFonts w:ascii="仿宋" w:eastAsia="仿宋" w:hAnsi="仿宋" w:cs="Times New Roman" w:hint="eastAsia"/>
          <w:sz w:val="32"/>
          <w:szCs w:val="32"/>
        </w:rPr>
        <w:t>主席1人、常务副主席1人、副主席若干人，任命书记若干人组成书记处。</w:t>
      </w:r>
    </w:p>
    <w:p w:rsidR="000E03A1" w:rsidRPr="006139DD" w:rsidRDefault="000E03A1" w:rsidP="000E03A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仿宋" w:eastAsia="仿宋" w:hAnsi="仿宋" w:cs="Times New Roman" w:hint="eastAsia"/>
          <w:sz w:val="32"/>
          <w:szCs w:val="32"/>
        </w:rPr>
        <w:t>常务理事会根据需要决定并推举本会名誉主席。</w:t>
      </w:r>
    </w:p>
    <w:p w:rsidR="000E03A1" w:rsidRPr="002F5B10" w:rsidRDefault="000E03A1" w:rsidP="000E03A1">
      <w:pPr>
        <w:spacing w:line="600" w:lineRule="exact"/>
        <w:ind w:firstLineChars="200" w:firstLine="640"/>
        <w:rPr>
          <w:rFonts w:ascii="仿宋_GB2312" w:eastAsia="仿宋_GB2312" w:hAnsi="华文中宋"/>
          <w:color w:val="FF0000"/>
          <w:sz w:val="32"/>
          <w:szCs w:val="32"/>
        </w:rPr>
      </w:pPr>
      <w:r w:rsidRPr="006139DD">
        <w:rPr>
          <w:rFonts w:ascii="黑体" w:eastAsia="黑体" w:hAnsi="黑体" w:cs="Times New Roman" w:hint="eastAsia"/>
          <w:sz w:val="32"/>
          <w:szCs w:val="32"/>
        </w:rPr>
        <w:t>第六条</w:t>
      </w:r>
      <w:r w:rsidRPr="006139D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F41577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139DD">
        <w:rPr>
          <w:rFonts w:ascii="仿宋" w:eastAsia="仿宋" w:hAnsi="仿宋" w:cs="Times New Roman" w:hint="eastAsia"/>
          <w:sz w:val="32"/>
          <w:szCs w:val="32"/>
        </w:rPr>
        <w:t>在</w:t>
      </w:r>
      <w:r w:rsidRPr="0030671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全国理事会</w:t>
      </w:r>
      <w:r w:rsidRPr="006139DD">
        <w:rPr>
          <w:rFonts w:ascii="仿宋" w:eastAsia="仿宋" w:hAnsi="仿宋" w:cs="Times New Roman" w:hint="eastAsia"/>
          <w:sz w:val="32"/>
          <w:szCs w:val="32"/>
        </w:rPr>
        <w:t>闭会期间，</w:t>
      </w:r>
      <w:r w:rsidRPr="00835E49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常务理事会</w:t>
      </w:r>
      <w:r w:rsidRPr="006139DD">
        <w:rPr>
          <w:rFonts w:ascii="仿宋" w:eastAsia="仿宋" w:hAnsi="仿宋" w:cs="Times New Roman" w:hint="eastAsia"/>
          <w:sz w:val="32"/>
          <w:szCs w:val="32"/>
        </w:rPr>
        <w:t>负责执行全国理事会决议</w:t>
      </w:r>
      <w:r w:rsidR="00E14F47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0E03A1" w:rsidRPr="006139DD" w:rsidRDefault="00641D16" w:rsidP="000E03A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27388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书记处</w:t>
      </w:r>
      <w:r w:rsidRPr="006139DD">
        <w:rPr>
          <w:rFonts w:ascii="仿宋" w:eastAsia="仿宋" w:hAnsi="仿宋" w:cs="Times New Roman" w:hint="eastAsia"/>
          <w:sz w:val="32"/>
          <w:szCs w:val="32"/>
        </w:rPr>
        <w:t>是</w:t>
      </w:r>
      <w:r w:rsidR="000E03A1" w:rsidRPr="006139DD">
        <w:rPr>
          <w:rFonts w:ascii="仿宋" w:eastAsia="仿宋" w:hAnsi="仿宋" w:cs="Times New Roman" w:hint="eastAsia"/>
          <w:sz w:val="32"/>
          <w:szCs w:val="32"/>
        </w:rPr>
        <w:t>常务理事会的办事机构，负责本会日常工作，重大问题提交主席会议或常务理事会决定。</w:t>
      </w:r>
    </w:p>
    <w:p w:rsidR="000E03A1" w:rsidRPr="006139DD" w:rsidRDefault="000E03A1" w:rsidP="000E03A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黑体" w:eastAsia="黑体" w:hAnsi="黑体" w:cs="Times New Roman" w:hint="eastAsia"/>
          <w:sz w:val="32"/>
          <w:szCs w:val="32"/>
        </w:rPr>
        <w:t>第七条</w:t>
      </w:r>
      <w:r w:rsidR="00F41577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6139DD">
        <w:rPr>
          <w:rFonts w:ascii="仿宋" w:eastAsia="仿宋" w:hAnsi="仿宋" w:cs="Times New Roman" w:hint="eastAsia"/>
          <w:sz w:val="32"/>
          <w:szCs w:val="32"/>
        </w:rPr>
        <w:t xml:space="preserve"> 常务理事会会议依照下列程序召开：</w:t>
      </w:r>
    </w:p>
    <w:p w:rsidR="000E03A1" w:rsidRPr="006139DD" w:rsidRDefault="000E03A1" w:rsidP="000E03A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仿宋" w:eastAsia="仿宋" w:hAnsi="仿宋" w:cs="Times New Roman" w:hint="eastAsia"/>
          <w:sz w:val="32"/>
          <w:szCs w:val="32"/>
        </w:rPr>
        <w:t>（一）常务理事会会议由主席或主席委托的副主席主持召开，每年举行一次（特殊情况可举行两次</w:t>
      </w:r>
      <w:r w:rsidRPr="006139DD">
        <w:rPr>
          <w:rFonts w:ascii="仿宋" w:eastAsia="仿宋" w:hAnsi="仿宋" w:cs="Times New Roman"/>
          <w:sz w:val="32"/>
          <w:szCs w:val="32"/>
        </w:rPr>
        <w:t>）</w:t>
      </w:r>
      <w:r w:rsidRPr="006139DD">
        <w:rPr>
          <w:rFonts w:ascii="仿宋" w:eastAsia="仿宋" w:hAnsi="仿宋" w:cs="Times New Roman" w:hint="eastAsia"/>
          <w:sz w:val="32"/>
          <w:szCs w:val="32"/>
        </w:rPr>
        <w:t>，听取审议书记处的工作报告，通过其他需要常务理事会决定的事项；</w:t>
      </w:r>
    </w:p>
    <w:p w:rsidR="000E03A1" w:rsidRPr="006139DD" w:rsidRDefault="000E03A1" w:rsidP="000E03A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仿宋" w:eastAsia="仿宋" w:hAnsi="仿宋" w:cs="Times New Roman" w:hint="eastAsia"/>
          <w:sz w:val="32"/>
          <w:szCs w:val="32"/>
        </w:rPr>
        <w:t>（二）常务理事会会议须有三分之二以上常务理事出席方能召开；</w:t>
      </w:r>
    </w:p>
    <w:p w:rsidR="000E03A1" w:rsidRPr="006139DD" w:rsidRDefault="000E03A1" w:rsidP="000E03A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仿宋" w:eastAsia="仿宋" w:hAnsi="仿宋" w:cs="Times New Roman" w:hint="eastAsia"/>
          <w:sz w:val="32"/>
          <w:szCs w:val="32"/>
        </w:rPr>
        <w:t>（三）常务理事因故不能参加会议，应提前向本会书记处请假并备案。</w:t>
      </w:r>
    </w:p>
    <w:p w:rsidR="000E03A1" w:rsidRPr="006139DD" w:rsidRDefault="000E03A1" w:rsidP="000E03A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黑体" w:eastAsia="黑体" w:hAnsi="黑体" w:cs="Times New Roman" w:hint="eastAsia"/>
          <w:sz w:val="32"/>
          <w:szCs w:val="32"/>
        </w:rPr>
        <w:lastRenderedPageBreak/>
        <w:t>第八条</w:t>
      </w:r>
      <w:r w:rsidRPr="006139D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5073DE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139DD">
        <w:rPr>
          <w:rFonts w:ascii="仿宋" w:eastAsia="仿宋" w:hAnsi="仿宋" w:cs="Times New Roman" w:hint="eastAsia"/>
          <w:sz w:val="32"/>
          <w:szCs w:val="32"/>
        </w:rPr>
        <w:t>常务理事可以更换。</w:t>
      </w:r>
    </w:p>
    <w:p w:rsidR="000E03A1" w:rsidRPr="00227388" w:rsidRDefault="000E03A1" w:rsidP="000E03A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  <w:u w:val="single"/>
        </w:rPr>
      </w:pPr>
      <w:r w:rsidRPr="00F41577">
        <w:rPr>
          <w:rFonts w:ascii="仿宋" w:eastAsia="仿宋" w:hAnsi="仿宋" w:cs="Times New Roman" w:hint="eastAsia"/>
          <w:sz w:val="32"/>
          <w:szCs w:val="32"/>
        </w:rPr>
        <w:t>常务理事因调任、退休、逝世</w:t>
      </w:r>
      <w:r w:rsidR="00335D55" w:rsidRPr="00F41577">
        <w:rPr>
          <w:rFonts w:ascii="仿宋" w:eastAsia="仿宋" w:hAnsi="仿宋" w:cs="Times New Roman" w:hint="eastAsia"/>
          <w:sz w:val="32"/>
          <w:szCs w:val="32"/>
        </w:rPr>
        <w:t>等不能继续任职时，或</w:t>
      </w:r>
      <w:r w:rsidRPr="00F41577">
        <w:rPr>
          <w:rFonts w:ascii="仿宋" w:eastAsia="仿宋" w:hAnsi="仿宋" w:cs="Times New Roman" w:hint="eastAsia"/>
          <w:sz w:val="32"/>
          <w:szCs w:val="32"/>
        </w:rPr>
        <w:t>受到党纪政</w:t>
      </w:r>
      <w:r w:rsidR="00B933ED" w:rsidRPr="00F41577">
        <w:rPr>
          <w:rFonts w:ascii="仿宋" w:eastAsia="仿宋" w:hAnsi="仿宋" w:cs="Times New Roman" w:hint="eastAsia"/>
          <w:sz w:val="32"/>
          <w:szCs w:val="32"/>
        </w:rPr>
        <w:t>务</w:t>
      </w:r>
      <w:r w:rsidRPr="00F41577">
        <w:rPr>
          <w:rFonts w:ascii="仿宋" w:eastAsia="仿宋" w:hAnsi="仿宋" w:cs="Times New Roman" w:hint="eastAsia"/>
          <w:sz w:val="32"/>
          <w:szCs w:val="32"/>
        </w:rPr>
        <w:t>重处分</w:t>
      </w:r>
      <w:r w:rsidR="00EF2E4A" w:rsidRPr="00F41577">
        <w:rPr>
          <w:rFonts w:ascii="仿宋" w:eastAsia="仿宋" w:hAnsi="仿宋" w:cs="Times New Roman" w:hint="eastAsia"/>
          <w:sz w:val="32"/>
          <w:szCs w:val="32"/>
        </w:rPr>
        <w:t>、</w:t>
      </w:r>
      <w:r w:rsidRPr="00F41577">
        <w:rPr>
          <w:rFonts w:ascii="仿宋" w:eastAsia="仿宋" w:hAnsi="仿宋" w:cs="Times New Roman" w:hint="eastAsia"/>
          <w:sz w:val="32"/>
          <w:szCs w:val="32"/>
        </w:rPr>
        <w:t>刑事处罚</w:t>
      </w:r>
      <w:r w:rsidR="00335D55" w:rsidRPr="00F41577">
        <w:rPr>
          <w:rFonts w:ascii="仿宋" w:eastAsia="仿宋" w:hAnsi="仿宋" w:cs="Times New Roman" w:hint="eastAsia"/>
          <w:sz w:val="32"/>
          <w:szCs w:val="32"/>
        </w:rPr>
        <w:t>的</w:t>
      </w:r>
      <w:r w:rsidRPr="00F41577">
        <w:rPr>
          <w:rFonts w:ascii="仿宋" w:eastAsia="仿宋" w:hAnsi="仿宋" w:cs="Times New Roman" w:hint="eastAsia"/>
          <w:sz w:val="32"/>
          <w:szCs w:val="32"/>
        </w:rPr>
        <w:t>，</w:t>
      </w:r>
      <w:r w:rsidRPr="006139DD">
        <w:rPr>
          <w:rFonts w:ascii="仿宋" w:eastAsia="仿宋" w:hAnsi="仿宋" w:cs="Times New Roman" w:hint="eastAsia"/>
          <w:sz w:val="32"/>
          <w:szCs w:val="32"/>
        </w:rPr>
        <w:t>由该常务理事原推举单位向本会提出申请，举荐更换人选，经主席会议同意，</w:t>
      </w:r>
      <w:r w:rsidRPr="00227388">
        <w:rPr>
          <w:rFonts w:ascii="仿宋" w:eastAsia="仿宋" w:hAnsi="仿宋" w:cs="Times New Roman" w:hint="eastAsia"/>
          <w:sz w:val="32"/>
          <w:szCs w:val="32"/>
        </w:rPr>
        <w:t>常务理事会</w:t>
      </w:r>
      <w:r w:rsidR="00835E49">
        <w:rPr>
          <w:rFonts w:ascii="仿宋" w:eastAsia="仿宋" w:hAnsi="仿宋" w:cs="Times New Roman" w:hint="eastAsia"/>
          <w:sz w:val="32"/>
          <w:szCs w:val="32"/>
        </w:rPr>
        <w:t>确认新任常务理事，并免去原常务理事的职务。</w:t>
      </w:r>
    </w:p>
    <w:p w:rsidR="005A2ED9" w:rsidRDefault="000E03A1" w:rsidP="005A2ED9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黑体" w:eastAsia="黑体" w:hAnsi="黑体" w:cs="Times New Roman" w:hint="eastAsia"/>
          <w:sz w:val="32"/>
          <w:szCs w:val="32"/>
        </w:rPr>
        <w:t>第九条</w:t>
      </w:r>
      <w:r w:rsidR="00F41577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1428D2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1428D2" w:rsidRPr="00F41577">
        <w:rPr>
          <w:rFonts w:ascii="仿宋" w:eastAsia="仿宋" w:hAnsi="仿宋" w:cs="Times New Roman" w:hint="eastAsia"/>
          <w:sz w:val="32"/>
          <w:szCs w:val="32"/>
        </w:rPr>
        <w:t>全国理事会闭会期间，</w:t>
      </w:r>
      <w:r w:rsidR="005A2ED9" w:rsidRPr="00F41577">
        <w:rPr>
          <w:rFonts w:ascii="仿宋" w:eastAsia="仿宋" w:hAnsi="仿宋" w:cs="Times New Roman" w:hint="eastAsia"/>
          <w:sz w:val="32"/>
          <w:szCs w:val="32"/>
        </w:rPr>
        <w:t>根据工作需要，经主管部门批准，本会可适当增加常务理事名额。</w:t>
      </w:r>
      <w:r w:rsidR="003452D4">
        <w:rPr>
          <w:rFonts w:ascii="仿宋" w:eastAsia="仿宋" w:hAnsi="仿宋" w:cs="Times New Roman" w:hint="eastAsia"/>
          <w:sz w:val="32"/>
          <w:szCs w:val="32"/>
        </w:rPr>
        <w:t>新增选</w:t>
      </w:r>
      <w:r w:rsidR="001428D2">
        <w:rPr>
          <w:rFonts w:ascii="仿宋" w:eastAsia="仿宋" w:hAnsi="仿宋" w:cs="Times New Roman" w:hint="eastAsia"/>
          <w:sz w:val="32"/>
          <w:szCs w:val="32"/>
        </w:rPr>
        <w:t>的</w:t>
      </w:r>
      <w:r w:rsidR="001428D2" w:rsidRPr="006139DD">
        <w:rPr>
          <w:rFonts w:ascii="仿宋" w:eastAsia="仿宋" w:hAnsi="仿宋" w:cs="Times New Roman" w:hint="eastAsia"/>
          <w:sz w:val="32"/>
          <w:szCs w:val="32"/>
        </w:rPr>
        <w:t>常务理事</w:t>
      </w:r>
      <w:r w:rsidR="001428D2">
        <w:rPr>
          <w:rFonts w:ascii="仿宋" w:eastAsia="仿宋" w:hAnsi="仿宋" w:cs="Times New Roman" w:hint="eastAsia"/>
          <w:sz w:val="32"/>
          <w:szCs w:val="32"/>
        </w:rPr>
        <w:t>候选人，经</w:t>
      </w:r>
      <w:r w:rsidR="001428D2" w:rsidRPr="006139DD">
        <w:rPr>
          <w:rFonts w:ascii="仿宋" w:eastAsia="仿宋" w:hAnsi="仿宋" w:cs="Times New Roman" w:hint="eastAsia"/>
          <w:sz w:val="32"/>
          <w:szCs w:val="32"/>
        </w:rPr>
        <w:t>主席会议</w:t>
      </w:r>
      <w:r w:rsidR="001428D2">
        <w:rPr>
          <w:rFonts w:ascii="仿宋" w:eastAsia="仿宋" w:hAnsi="仿宋" w:cs="Times New Roman" w:hint="eastAsia"/>
          <w:sz w:val="32"/>
          <w:szCs w:val="32"/>
        </w:rPr>
        <w:t>同意</w:t>
      </w:r>
      <w:r w:rsidR="001428D2" w:rsidRPr="006139DD">
        <w:rPr>
          <w:rFonts w:ascii="仿宋" w:eastAsia="仿宋" w:hAnsi="仿宋" w:cs="Times New Roman" w:hint="eastAsia"/>
          <w:sz w:val="32"/>
          <w:szCs w:val="32"/>
        </w:rPr>
        <w:t>，</w:t>
      </w:r>
      <w:r w:rsidR="001428D2">
        <w:rPr>
          <w:rFonts w:ascii="仿宋" w:eastAsia="仿宋" w:hAnsi="仿宋" w:cs="Times New Roman" w:hint="eastAsia"/>
          <w:sz w:val="32"/>
          <w:szCs w:val="32"/>
        </w:rPr>
        <w:t>由</w:t>
      </w:r>
      <w:r w:rsidR="001428D2" w:rsidRPr="00227388">
        <w:rPr>
          <w:rFonts w:ascii="仿宋" w:eastAsia="仿宋" w:hAnsi="仿宋" w:cs="Times New Roman" w:hint="eastAsia"/>
          <w:sz w:val="32"/>
          <w:szCs w:val="32"/>
        </w:rPr>
        <w:t>常务理事会</w:t>
      </w:r>
      <w:r w:rsidR="00DB5AC7">
        <w:rPr>
          <w:rFonts w:ascii="仿宋" w:eastAsia="仿宋" w:hAnsi="仿宋" w:cs="Times New Roman" w:hint="eastAsia"/>
          <w:sz w:val="32"/>
          <w:szCs w:val="32"/>
        </w:rPr>
        <w:t>选举</w:t>
      </w:r>
      <w:r w:rsidR="001428D2">
        <w:rPr>
          <w:rFonts w:ascii="仿宋" w:eastAsia="仿宋" w:hAnsi="仿宋" w:cs="Times New Roman" w:hint="eastAsia"/>
          <w:sz w:val="32"/>
          <w:szCs w:val="32"/>
        </w:rPr>
        <w:t>确认。</w:t>
      </w:r>
    </w:p>
    <w:p w:rsidR="00674C90" w:rsidRDefault="00674C90" w:rsidP="005A2ED9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黑体" w:eastAsia="黑体" w:hAnsi="黑体" w:cs="Times New Roman" w:hint="eastAsia"/>
          <w:sz w:val="32"/>
          <w:szCs w:val="32"/>
        </w:rPr>
        <w:t>第</w:t>
      </w:r>
      <w:r w:rsidRPr="006154E4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十</w:t>
      </w:r>
      <w:r w:rsidRPr="006139DD">
        <w:rPr>
          <w:rFonts w:ascii="黑体" w:eastAsia="黑体" w:hAnsi="黑体" w:cs="Times New Roman" w:hint="eastAsia"/>
          <w:sz w:val="32"/>
          <w:szCs w:val="32"/>
        </w:rPr>
        <w:t>条</w:t>
      </w:r>
      <w:r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5073DE">
        <w:rPr>
          <w:rFonts w:ascii="黑体" w:eastAsia="黑体" w:hAnsi="黑体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>增补、增</w:t>
      </w:r>
      <w:r w:rsidR="003452D4">
        <w:rPr>
          <w:rFonts w:ascii="仿宋" w:eastAsia="仿宋" w:hAnsi="仿宋" w:cs="Times New Roman" w:hint="eastAsia"/>
          <w:sz w:val="32"/>
          <w:szCs w:val="32"/>
        </w:rPr>
        <w:t>选</w:t>
      </w:r>
      <w:r>
        <w:rPr>
          <w:rFonts w:ascii="仿宋" w:eastAsia="仿宋" w:hAnsi="仿宋" w:cs="Times New Roman" w:hint="eastAsia"/>
          <w:sz w:val="32"/>
          <w:szCs w:val="32"/>
        </w:rPr>
        <w:t>的常务理事，如不是本会理事或特邀理事的，</w:t>
      </w:r>
      <w:r w:rsidR="003452D4">
        <w:rPr>
          <w:rFonts w:ascii="仿宋" w:eastAsia="仿宋" w:hAnsi="仿宋" w:cs="Times New Roman" w:hint="eastAsia"/>
          <w:sz w:val="32"/>
          <w:szCs w:val="32"/>
        </w:rPr>
        <w:t>先</w:t>
      </w:r>
      <w:r>
        <w:rPr>
          <w:rFonts w:ascii="仿宋" w:eastAsia="仿宋" w:hAnsi="仿宋" w:cs="Times New Roman" w:hint="eastAsia"/>
          <w:sz w:val="32"/>
          <w:szCs w:val="32"/>
        </w:rPr>
        <w:t>由相关单位按程序</w:t>
      </w:r>
      <w:r w:rsidR="005A770D">
        <w:rPr>
          <w:rFonts w:ascii="仿宋" w:eastAsia="仿宋" w:hAnsi="仿宋" w:cs="Times New Roman" w:hint="eastAsia"/>
          <w:sz w:val="32"/>
          <w:szCs w:val="32"/>
        </w:rPr>
        <w:t>推举</w:t>
      </w:r>
      <w:r>
        <w:rPr>
          <w:rFonts w:ascii="仿宋" w:eastAsia="仿宋" w:hAnsi="仿宋" w:cs="Times New Roman" w:hint="eastAsia"/>
          <w:sz w:val="32"/>
          <w:szCs w:val="32"/>
        </w:rPr>
        <w:t>为理事或</w:t>
      </w:r>
      <w:r w:rsidR="00DC7A59">
        <w:rPr>
          <w:rFonts w:ascii="仿宋" w:eastAsia="仿宋" w:hAnsi="仿宋" w:cs="Times New Roman" w:hint="eastAsia"/>
          <w:sz w:val="32"/>
          <w:szCs w:val="32"/>
        </w:rPr>
        <w:t>同意批准为</w:t>
      </w:r>
      <w:r>
        <w:rPr>
          <w:rFonts w:ascii="仿宋" w:eastAsia="仿宋" w:hAnsi="仿宋" w:cs="Times New Roman" w:hint="eastAsia"/>
          <w:sz w:val="32"/>
          <w:szCs w:val="32"/>
        </w:rPr>
        <w:t>特邀理事，由本会书记处确认。</w:t>
      </w:r>
    </w:p>
    <w:p w:rsidR="005D2CEC" w:rsidRPr="00F41577" w:rsidRDefault="000E03A1" w:rsidP="005D2CEC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黑体" w:eastAsia="黑体" w:hAnsi="黑体" w:cs="Times New Roman" w:hint="eastAsia"/>
          <w:sz w:val="32"/>
          <w:szCs w:val="32"/>
        </w:rPr>
        <w:t>第</w:t>
      </w:r>
      <w:r w:rsidRPr="006154E4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十</w:t>
      </w:r>
      <w:r w:rsidR="00674C90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一</w:t>
      </w:r>
      <w:r w:rsidRPr="006139DD">
        <w:rPr>
          <w:rFonts w:ascii="黑体" w:eastAsia="黑体" w:hAnsi="黑体" w:cs="Times New Roman" w:hint="eastAsia"/>
          <w:sz w:val="32"/>
          <w:szCs w:val="32"/>
        </w:rPr>
        <w:t>条</w:t>
      </w:r>
      <w:r w:rsidR="005D2CEC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F41577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5D2CEC" w:rsidRPr="00F41577">
        <w:rPr>
          <w:rFonts w:ascii="仿宋" w:eastAsia="仿宋" w:hAnsi="仿宋" w:cs="Times New Roman" w:hint="eastAsia"/>
          <w:sz w:val="32"/>
          <w:szCs w:val="32"/>
        </w:rPr>
        <w:t>本会向新任常务理事颁发常务理事证书。</w:t>
      </w:r>
    </w:p>
    <w:p w:rsidR="000E03A1" w:rsidRPr="006139DD" w:rsidRDefault="005D2CEC" w:rsidP="003C0DA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41577">
        <w:rPr>
          <w:rFonts w:ascii="黑体" w:eastAsia="黑体" w:hAnsi="黑体" w:cs="Times New Roman" w:hint="eastAsia"/>
          <w:sz w:val="32"/>
          <w:szCs w:val="32"/>
        </w:rPr>
        <w:t>第十</w:t>
      </w:r>
      <w:r w:rsidR="00674C90" w:rsidRPr="00F41577">
        <w:rPr>
          <w:rFonts w:ascii="黑体" w:eastAsia="黑体" w:hAnsi="黑体" w:cs="Times New Roman" w:hint="eastAsia"/>
          <w:sz w:val="32"/>
          <w:szCs w:val="32"/>
        </w:rPr>
        <w:t>二</w:t>
      </w:r>
      <w:r w:rsidRPr="00F41577">
        <w:rPr>
          <w:rFonts w:ascii="黑体" w:eastAsia="黑体" w:hAnsi="黑体" w:cs="Times New Roman" w:hint="eastAsia"/>
          <w:sz w:val="32"/>
          <w:szCs w:val="32"/>
        </w:rPr>
        <w:t xml:space="preserve">条 </w:t>
      </w:r>
      <w:r w:rsidR="00F41577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0E03A1" w:rsidRPr="006139DD">
        <w:rPr>
          <w:rFonts w:ascii="仿宋" w:eastAsia="仿宋" w:hAnsi="仿宋" w:cs="Times New Roman" w:hint="eastAsia"/>
          <w:sz w:val="32"/>
          <w:szCs w:val="32"/>
        </w:rPr>
        <w:t>常务理事</w:t>
      </w:r>
      <w:r>
        <w:rPr>
          <w:rFonts w:ascii="仿宋" w:eastAsia="仿宋" w:hAnsi="仿宋" w:cs="Times New Roman" w:hint="eastAsia"/>
          <w:sz w:val="32"/>
          <w:szCs w:val="32"/>
        </w:rPr>
        <w:t>名单及变更情况</w:t>
      </w:r>
      <w:r w:rsidR="000E03A1" w:rsidRPr="00F41577">
        <w:rPr>
          <w:rFonts w:ascii="仿宋" w:eastAsia="仿宋" w:hAnsi="仿宋" w:cs="Times New Roman" w:hint="eastAsia"/>
          <w:sz w:val="32"/>
          <w:szCs w:val="32"/>
        </w:rPr>
        <w:t>，</w:t>
      </w:r>
      <w:r w:rsidR="000E03A1" w:rsidRPr="006139DD">
        <w:rPr>
          <w:rFonts w:ascii="仿宋" w:eastAsia="仿宋" w:hAnsi="仿宋" w:cs="Times New Roman" w:hint="eastAsia"/>
          <w:sz w:val="32"/>
          <w:szCs w:val="32"/>
        </w:rPr>
        <w:t>须向社会公布。</w:t>
      </w:r>
    </w:p>
    <w:p w:rsidR="005D2CEC" w:rsidRPr="006139DD" w:rsidRDefault="000E03A1" w:rsidP="005D2CEC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F41577">
        <w:rPr>
          <w:rFonts w:ascii="黑体" w:eastAsia="黑体" w:hAnsi="黑体" w:cs="Times New Roman" w:hint="eastAsia"/>
          <w:sz w:val="32"/>
          <w:szCs w:val="32"/>
        </w:rPr>
        <w:t>第十</w:t>
      </w:r>
      <w:r w:rsidR="00674C90" w:rsidRPr="00F41577">
        <w:rPr>
          <w:rFonts w:ascii="黑体" w:eastAsia="黑体" w:hAnsi="黑体" w:cs="Times New Roman" w:hint="eastAsia"/>
          <w:sz w:val="32"/>
          <w:szCs w:val="32"/>
        </w:rPr>
        <w:t>三</w:t>
      </w:r>
      <w:r w:rsidRPr="00F41577">
        <w:rPr>
          <w:rFonts w:ascii="黑体" w:eastAsia="黑体" w:hAnsi="黑体" w:cs="Times New Roman" w:hint="eastAsia"/>
          <w:sz w:val="32"/>
          <w:szCs w:val="32"/>
        </w:rPr>
        <w:t>条</w:t>
      </w:r>
      <w:r w:rsidR="005D2CEC" w:rsidRPr="00F41577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F41577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5D2CEC" w:rsidRPr="006139DD">
        <w:rPr>
          <w:rFonts w:ascii="仿宋" w:eastAsia="仿宋" w:hAnsi="仿宋" w:cs="Times New Roman" w:hint="eastAsia"/>
          <w:sz w:val="32"/>
          <w:szCs w:val="32"/>
        </w:rPr>
        <w:t>常务理事会每届任期5年。</w:t>
      </w:r>
    </w:p>
    <w:p w:rsidR="005D2CEC" w:rsidRDefault="000E03A1" w:rsidP="000E03A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仿宋" w:eastAsia="仿宋" w:hAnsi="仿宋" w:cs="Times New Roman" w:hint="eastAsia"/>
          <w:sz w:val="32"/>
          <w:szCs w:val="32"/>
        </w:rPr>
        <w:t>更换、</w:t>
      </w:r>
      <w:r w:rsidRPr="00F41577">
        <w:rPr>
          <w:rFonts w:ascii="仿宋" w:eastAsia="仿宋" w:hAnsi="仿宋" w:cs="Times New Roman" w:hint="eastAsia"/>
          <w:sz w:val="32"/>
          <w:szCs w:val="32"/>
        </w:rPr>
        <w:t>增补</w:t>
      </w:r>
      <w:r w:rsidR="00DB21A3">
        <w:rPr>
          <w:rFonts w:ascii="仿宋" w:eastAsia="仿宋" w:hAnsi="仿宋" w:cs="Times New Roman" w:hint="eastAsia"/>
          <w:sz w:val="32"/>
          <w:szCs w:val="32"/>
        </w:rPr>
        <w:t>、增选</w:t>
      </w:r>
      <w:r w:rsidRPr="006139DD">
        <w:rPr>
          <w:rFonts w:ascii="仿宋" w:eastAsia="仿宋" w:hAnsi="仿宋" w:cs="Times New Roman" w:hint="eastAsia"/>
          <w:sz w:val="32"/>
          <w:szCs w:val="32"/>
        </w:rPr>
        <w:t>的常务理事，其任期自通过之日起，至当届理事会任期届满时止。</w:t>
      </w:r>
    </w:p>
    <w:p w:rsidR="003452D4" w:rsidRPr="003452D4" w:rsidRDefault="003452D4" w:rsidP="003452D4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D3BD6">
        <w:rPr>
          <w:rFonts w:ascii="黑体" w:eastAsia="黑体" w:hAnsi="黑体" w:cs="Times New Roman" w:hint="eastAsia"/>
          <w:sz w:val="32"/>
          <w:szCs w:val="32"/>
        </w:rPr>
        <w:t>第</w:t>
      </w:r>
      <w:r>
        <w:rPr>
          <w:rFonts w:ascii="黑体" w:eastAsia="黑体" w:hAnsi="黑体" w:cs="Times New Roman" w:hint="eastAsia"/>
          <w:sz w:val="32"/>
          <w:szCs w:val="32"/>
        </w:rPr>
        <w:t>十四</w:t>
      </w:r>
      <w:r w:rsidRPr="00BD3BD6">
        <w:rPr>
          <w:rFonts w:ascii="黑体" w:eastAsia="黑体" w:hAnsi="黑体" w:cs="Times New Roman" w:hint="eastAsia"/>
          <w:sz w:val="32"/>
          <w:szCs w:val="32"/>
        </w:rPr>
        <w:t xml:space="preserve">条 </w:t>
      </w:r>
      <w:r w:rsidRPr="003452D4">
        <w:rPr>
          <w:rFonts w:ascii="仿宋" w:eastAsia="仿宋" w:hAnsi="仿宋" w:cs="Times New Roman" w:hint="eastAsia"/>
          <w:sz w:val="32"/>
          <w:szCs w:val="32"/>
        </w:rPr>
        <w:t xml:space="preserve"> 常务理事享有下列权利：</w:t>
      </w:r>
    </w:p>
    <w:p w:rsidR="003452D4" w:rsidRPr="003452D4" w:rsidRDefault="003452D4" w:rsidP="003452D4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3452D4">
        <w:rPr>
          <w:rFonts w:ascii="仿宋" w:eastAsia="仿宋" w:hAnsi="仿宋" w:cs="Times New Roman" w:hint="eastAsia"/>
          <w:sz w:val="32"/>
          <w:szCs w:val="32"/>
        </w:rPr>
        <w:t>（一）选举权和被选举权</w:t>
      </w:r>
      <w:r w:rsidR="00010233">
        <w:rPr>
          <w:rFonts w:ascii="仿宋" w:eastAsia="仿宋" w:hAnsi="仿宋" w:cs="Times New Roman" w:hint="eastAsia"/>
          <w:sz w:val="32"/>
          <w:szCs w:val="32"/>
        </w:rPr>
        <w:t>；</w:t>
      </w:r>
    </w:p>
    <w:p w:rsidR="003452D4" w:rsidRPr="003452D4" w:rsidRDefault="003452D4" w:rsidP="003452D4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3452D4">
        <w:rPr>
          <w:rFonts w:ascii="仿宋" w:eastAsia="仿宋" w:hAnsi="仿宋" w:cs="Times New Roman" w:hint="eastAsia"/>
          <w:sz w:val="32"/>
          <w:szCs w:val="32"/>
        </w:rPr>
        <w:t>（二）参加本会组织的活动；</w:t>
      </w:r>
    </w:p>
    <w:p w:rsidR="003452D4" w:rsidRPr="003452D4" w:rsidRDefault="003452D4" w:rsidP="003452D4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3452D4">
        <w:rPr>
          <w:rFonts w:ascii="仿宋" w:eastAsia="仿宋" w:hAnsi="仿宋" w:cs="Times New Roman" w:hint="eastAsia"/>
          <w:sz w:val="32"/>
          <w:szCs w:val="32"/>
        </w:rPr>
        <w:t>（三）获得本会的业务指导和帮助；</w:t>
      </w:r>
    </w:p>
    <w:p w:rsidR="003452D4" w:rsidRPr="003452D4" w:rsidRDefault="003452D4" w:rsidP="003452D4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3452D4">
        <w:rPr>
          <w:rFonts w:ascii="仿宋" w:eastAsia="仿宋" w:hAnsi="仿宋" w:cs="Times New Roman" w:hint="eastAsia"/>
          <w:sz w:val="32"/>
          <w:szCs w:val="32"/>
        </w:rPr>
        <w:t>（四）对本会工作提出建议</w:t>
      </w:r>
      <w:r w:rsidR="00AF5604" w:rsidRPr="003452D4">
        <w:rPr>
          <w:rFonts w:ascii="仿宋" w:eastAsia="仿宋" w:hAnsi="仿宋" w:cs="Times New Roman" w:hint="eastAsia"/>
          <w:sz w:val="32"/>
          <w:szCs w:val="32"/>
        </w:rPr>
        <w:t>、批评</w:t>
      </w:r>
      <w:r w:rsidR="00AF5604">
        <w:rPr>
          <w:rFonts w:ascii="仿宋" w:eastAsia="仿宋" w:hAnsi="仿宋" w:cs="Times New Roman" w:hint="eastAsia"/>
          <w:sz w:val="32"/>
          <w:szCs w:val="32"/>
        </w:rPr>
        <w:t>，实行</w:t>
      </w:r>
      <w:r w:rsidRPr="003452D4">
        <w:rPr>
          <w:rFonts w:ascii="仿宋" w:eastAsia="仿宋" w:hAnsi="仿宋" w:cs="Times New Roman" w:hint="eastAsia"/>
          <w:sz w:val="32"/>
          <w:szCs w:val="32"/>
        </w:rPr>
        <w:t>监督。</w:t>
      </w:r>
    </w:p>
    <w:p w:rsidR="000E03A1" w:rsidRPr="006139DD" w:rsidRDefault="000E03A1" w:rsidP="005073DE">
      <w:pPr>
        <w:spacing w:line="600" w:lineRule="atLeas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27388">
        <w:rPr>
          <w:rFonts w:ascii="黑体" w:eastAsia="黑体" w:hAnsi="黑体" w:cs="Times New Roman" w:hint="eastAsia"/>
          <w:sz w:val="32"/>
          <w:szCs w:val="32"/>
        </w:rPr>
        <w:t>第十</w:t>
      </w:r>
      <w:r w:rsidR="00BD3BD6">
        <w:rPr>
          <w:rFonts w:ascii="黑体" w:eastAsia="黑体" w:hAnsi="黑体" w:cs="Times New Roman" w:hint="eastAsia"/>
          <w:sz w:val="32"/>
          <w:szCs w:val="32"/>
        </w:rPr>
        <w:t>五</w:t>
      </w:r>
      <w:r w:rsidRPr="00227388">
        <w:rPr>
          <w:rFonts w:ascii="黑体" w:eastAsia="黑体" w:hAnsi="黑体" w:cs="Times New Roman" w:hint="eastAsia"/>
          <w:sz w:val="32"/>
          <w:szCs w:val="32"/>
        </w:rPr>
        <w:t>条</w:t>
      </w:r>
      <w:r w:rsidR="00F41577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227388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常务理事</w:t>
      </w:r>
      <w:r w:rsidRPr="006139DD">
        <w:rPr>
          <w:rFonts w:ascii="仿宋" w:eastAsia="仿宋" w:hAnsi="仿宋" w:cs="Times New Roman" w:hint="eastAsia"/>
          <w:sz w:val="32"/>
          <w:szCs w:val="32"/>
        </w:rPr>
        <w:t>可以通过下列方式履职：</w:t>
      </w:r>
    </w:p>
    <w:p w:rsidR="000E03A1" w:rsidRPr="006139DD" w:rsidRDefault="000E03A1" w:rsidP="005073DE">
      <w:pPr>
        <w:pStyle w:val="a6"/>
        <w:spacing w:line="600" w:lineRule="atLeas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仿宋" w:eastAsia="仿宋" w:hAnsi="仿宋" w:cs="Times New Roman" w:hint="eastAsia"/>
          <w:sz w:val="32"/>
          <w:szCs w:val="32"/>
        </w:rPr>
        <w:lastRenderedPageBreak/>
        <w:t>（一）</w:t>
      </w:r>
      <w:r w:rsidRPr="006139DD">
        <w:rPr>
          <w:rFonts w:ascii="仿宋" w:eastAsia="仿宋" w:hAnsi="仿宋" w:cs="Times New Roman"/>
          <w:sz w:val="32"/>
          <w:szCs w:val="32"/>
        </w:rPr>
        <w:t>参加</w:t>
      </w:r>
      <w:r w:rsidRPr="006139DD">
        <w:rPr>
          <w:rFonts w:ascii="仿宋" w:eastAsia="仿宋" w:hAnsi="仿宋" w:cs="Times New Roman" w:hint="eastAsia"/>
          <w:sz w:val="32"/>
          <w:szCs w:val="32"/>
        </w:rPr>
        <w:t>本会</w:t>
      </w:r>
      <w:r w:rsidR="003452D4" w:rsidRPr="003452D4">
        <w:rPr>
          <w:rFonts w:ascii="仿宋" w:eastAsia="仿宋" w:hAnsi="仿宋" w:cs="Times New Roman" w:hint="eastAsia"/>
          <w:sz w:val="32"/>
          <w:szCs w:val="32"/>
        </w:rPr>
        <w:t>常务理事会、理事</w:t>
      </w:r>
      <w:r w:rsidR="00366E2A">
        <w:rPr>
          <w:rFonts w:ascii="仿宋" w:eastAsia="仿宋" w:hAnsi="仿宋" w:cs="Times New Roman" w:hint="eastAsia"/>
          <w:sz w:val="32"/>
          <w:szCs w:val="32"/>
        </w:rPr>
        <w:t>工作</w:t>
      </w:r>
      <w:r w:rsidRPr="006139DD">
        <w:rPr>
          <w:rFonts w:ascii="仿宋" w:eastAsia="仿宋" w:hAnsi="仿宋" w:cs="Times New Roman"/>
          <w:sz w:val="32"/>
          <w:szCs w:val="32"/>
        </w:rPr>
        <w:t>会议</w:t>
      </w:r>
      <w:r w:rsidRPr="006139DD">
        <w:rPr>
          <w:rFonts w:ascii="仿宋" w:eastAsia="仿宋" w:hAnsi="仿宋" w:cs="Times New Roman" w:hint="eastAsia"/>
          <w:sz w:val="32"/>
          <w:szCs w:val="32"/>
        </w:rPr>
        <w:t>；</w:t>
      </w:r>
    </w:p>
    <w:p w:rsidR="000E03A1" w:rsidRPr="006139DD" w:rsidRDefault="000E03A1" w:rsidP="005073DE">
      <w:pPr>
        <w:spacing w:line="600" w:lineRule="atLeas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仿宋" w:eastAsia="仿宋" w:hAnsi="仿宋" w:cs="Times New Roman" w:hint="eastAsia"/>
          <w:sz w:val="32"/>
          <w:szCs w:val="32"/>
        </w:rPr>
        <w:t>（二）</w:t>
      </w:r>
      <w:r w:rsidRPr="006139DD">
        <w:rPr>
          <w:rFonts w:ascii="仿宋" w:eastAsia="仿宋" w:hAnsi="仿宋" w:cs="Times New Roman"/>
          <w:sz w:val="32"/>
          <w:szCs w:val="32"/>
        </w:rPr>
        <w:t>参与</w:t>
      </w:r>
      <w:r w:rsidRPr="006139DD">
        <w:rPr>
          <w:rFonts w:ascii="仿宋" w:eastAsia="仿宋" w:hAnsi="仿宋" w:cs="Times New Roman" w:hint="eastAsia"/>
          <w:sz w:val="32"/>
          <w:szCs w:val="32"/>
        </w:rPr>
        <w:t>本会</w:t>
      </w:r>
      <w:r w:rsidRPr="006139DD">
        <w:rPr>
          <w:rFonts w:ascii="仿宋" w:eastAsia="仿宋" w:hAnsi="仿宋" w:cs="Times New Roman"/>
          <w:sz w:val="32"/>
          <w:szCs w:val="32"/>
        </w:rPr>
        <w:t>调研并提出</w:t>
      </w:r>
      <w:r w:rsidRPr="006139DD">
        <w:rPr>
          <w:rFonts w:ascii="仿宋" w:eastAsia="仿宋" w:hAnsi="仿宋" w:cs="Times New Roman" w:hint="eastAsia"/>
          <w:sz w:val="32"/>
          <w:szCs w:val="32"/>
        </w:rPr>
        <w:t>报告或建议；</w:t>
      </w:r>
    </w:p>
    <w:p w:rsidR="000E03A1" w:rsidRPr="006139DD" w:rsidRDefault="000E03A1" w:rsidP="005073DE">
      <w:pPr>
        <w:spacing w:line="600" w:lineRule="atLeas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仿宋" w:eastAsia="仿宋" w:hAnsi="仿宋" w:cs="Times New Roman" w:hint="eastAsia"/>
          <w:sz w:val="32"/>
          <w:szCs w:val="32"/>
        </w:rPr>
        <w:t>（三）</w:t>
      </w:r>
      <w:r w:rsidRPr="006139DD">
        <w:rPr>
          <w:rFonts w:ascii="仿宋" w:eastAsia="仿宋" w:hAnsi="仿宋" w:cs="Times New Roman"/>
          <w:sz w:val="32"/>
          <w:szCs w:val="32"/>
        </w:rPr>
        <w:t>帮助解决新闻界和新闻工作者实际问题</w:t>
      </w:r>
      <w:r w:rsidRPr="006139DD">
        <w:rPr>
          <w:rFonts w:ascii="仿宋" w:eastAsia="仿宋" w:hAnsi="仿宋" w:cs="Times New Roman" w:hint="eastAsia"/>
          <w:sz w:val="32"/>
          <w:szCs w:val="32"/>
        </w:rPr>
        <w:t>；</w:t>
      </w:r>
    </w:p>
    <w:p w:rsidR="000E03A1" w:rsidRPr="006139DD" w:rsidRDefault="000E03A1" w:rsidP="000E03A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仿宋" w:eastAsia="仿宋" w:hAnsi="仿宋" w:cs="Times New Roman" w:hint="eastAsia"/>
          <w:sz w:val="32"/>
          <w:szCs w:val="32"/>
        </w:rPr>
        <w:t>（四）</w:t>
      </w:r>
      <w:r w:rsidRPr="006139DD">
        <w:rPr>
          <w:rFonts w:ascii="仿宋" w:eastAsia="仿宋" w:hAnsi="仿宋" w:cs="Times New Roman"/>
          <w:sz w:val="32"/>
          <w:szCs w:val="32"/>
        </w:rPr>
        <w:t>规范履职行为</w:t>
      </w:r>
      <w:r w:rsidRPr="006139DD">
        <w:rPr>
          <w:rFonts w:ascii="仿宋" w:eastAsia="仿宋" w:hAnsi="仿宋" w:cs="Times New Roman" w:hint="eastAsia"/>
          <w:sz w:val="32"/>
          <w:szCs w:val="32"/>
        </w:rPr>
        <w:t>，</w:t>
      </w:r>
      <w:r w:rsidRPr="006139DD">
        <w:rPr>
          <w:rFonts w:ascii="仿宋" w:eastAsia="仿宋" w:hAnsi="仿宋" w:cs="Times New Roman"/>
          <w:sz w:val="32"/>
          <w:szCs w:val="32"/>
        </w:rPr>
        <w:t>以</w:t>
      </w:r>
      <w:r w:rsidRPr="006139DD">
        <w:rPr>
          <w:rFonts w:ascii="仿宋" w:eastAsia="仿宋" w:hAnsi="仿宋" w:cs="Times New Roman" w:hint="eastAsia"/>
          <w:sz w:val="32"/>
          <w:szCs w:val="32"/>
        </w:rPr>
        <w:t>本会</w:t>
      </w:r>
      <w:r w:rsidRPr="006139DD">
        <w:rPr>
          <w:rFonts w:ascii="仿宋" w:eastAsia="仿宋" w:hAnsi="仿宋" w:cs="Times New Roman"/>
          <w:sz w:val="32"/>
          <w:szCs w:val="32"/>
        </w:rPr>
        <w:t>名义或代表</w:t>
      </w:r>
      <w:r w:rsidRPr="006139DD">
        <w:rPr>
          <w:rFonts w:ascii="仿宋" w:eastAsia="仿宋" w:hAnsi="仿宋" w:cs="Times New Roman" w:hint="eastAsia"/>
          <w:sz w:val="32"/>
          <w:szCs w:val="32"/>
        </w:rPr>
        <w:t>本会</w:t>
      </w:r>
      <w:r w:rsidRPr="006139DD">
        <w:rPr>
          <w:rFonts w:ascii="仿宋" w:eastAsia="仿宋" w:hAnsi="仿宋" w:cs="Times New Roman"/>
          <w:sz w:val="32"/>
          <w:szCs w:val="32"/>
        </w:rPr>
        <w:t>参加各类社会活动，须</w:t>
      </w:r>
      <w:r w:rsidR="007C5FB0" w:rsidRPr="00F41577">
        <w:rPr>
          <w:rFonts w:ascii="仿宋" w:eastAsia="仿宋" w:hAnsi="仿宋" w:cs="Times New Roman" w:hint="eastAsia"/>
          <w:sz w:val="32"/>
          <w:szCs w:val="32"/>
        </w:rPr>
        <w:t>提前</w:t>
      </w:r>
      <w:r w:rsidRPr="006139DD">
        <w:rPr>
          <w:rFonts w:ascii="仿宋" w:eastAsia="仿宋" w:hAnsi="仿宋" w:cs="Times New Roman" w:hint="eastAsia"/>
          <w:sz w:val="32"/>
          <w:szCs w:val="32"/>
        </w:rPr>
        <w:t>向本会</w:t>
      </w:r>
      <w:r w:rsidRPr="006139DD">
        <w:rPr>
          <w:rFonts w:ascii="仿宋" w:eastAsia="仿宋" w:hAnsi="仿宋" w:cs="Times New Roman"/>
          <w:sz w:val="32"/>
          <w:szCs w:val="32"/>
        </w:rPr>
        <w:t>书记处</w:t>
      </w:r>
      <w:r w:rsidRPr="006139DD">
        <w:rPr>
          <w:rFonts w:ascii="仿宋" w:eastAsia="仿宋" w:hAnsi="仿宋" w:cs="Times New Roman" w:hint="eastAsia"/>
          <w:sz w:val="32"/>
          <w:szCs w:val="32"/>
        </w:rPr>
        <w:t>备案；</w:t>
      </w:r>
    </w:p>
    <w:p w:rsidR="000E03A1" w:rsidRPr="006139DD" w:rsidRDefault="000E03A1" w:rsidP="000E03A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仿宋" w:eastAsia="仿宋" w:hAnsi="仿宋" w:cs="Times New Roman" w:hint="eastAsia"/>
          <w:sz w:val="32"/>
          <w:szCs w:val="32"/>
        </w:rPr>
        <w:t>（五）积极参与本会理事会议发言</w:t>
      </w:r>
      <w:r w:rsidR="00723400">
        <w:rPr>
          <w:rFonts w:ascii="仿宋" w:eastAsia="仿宋" w:hAnsi="仿宋" w:cs="Times New Roman" w:hint="eastAsia"/>
          <w:sz w:val="32"/>
          <w:szCs w:val="32"/>
        </w:rPr>
        <w:t>、</w:t>
      </w:r>
      <w:r w:rsidRPr="006139DD">
        <w:rPr>
          <w:rFonts w:ascii="仿宋" w:eastAsia="仿宋" w:hAnsi="仿宋" w:cs="Times New Roman" w:hint="eastAsia"/>
          <w:sz w:val="32"/>
          <w:szCs w:val="32"/>
        </w:rPr>
        <w:t>理事见面日</w:t>
      </w:r>
      <w:r w:rsidR="00723400">
        <w:rPr>
          <w:rFonts w:ascii="仿宋" w:eastAsia="仿宋" w:hAnsi="仿宋" w:cs="Times New Roman" w:hint="eastAsia"/>
          <w:sz w:val="32"/>
          <w:szCs w:val="32"/>
        </w:rPr>
        <w:t>等</w:t>
      </w:r>
      <w:bookmarkStart w:id="0" w:name="_GoBack"/>
      <w:bookmarkEnd w:id="0"/>
      <w:r w:rsidRPr="006139DD">
        <w:rPr>
          <w:rFonts w:ascii="仿宋" w:eastAsia="仿宋" w:hAnsi="仿宋" w:cs="Times New Roman" w:hint="eastAsia"/>
          <w:sz w:val="32"/>
          <w:szCs w:val="32"/>
        </w:rPr>
        <w:t>活动；</w:t>
      </w:r>
    </w:p>
    <w:p w:rsidR="000E03A1" w:rsidRPr="006139DD" w:rsidRDefault="000E03A1" w:rsidP="000E03A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仿宋" w:eastAsia="仿宋" w:hAnsi="仿宋" w:cs="Times New Roman" w:hint="eastAsia"/>
          <w:sz w:val="32"/>
          <w:szCs w:val="32"/>
        </w:rPr>
        <w:t>（六）就本会征求意见的事项提出意见和建议；</w:t>
      </w:r>
    </w:p>
    <w:p w:rsidR="000E03A1" w:rsidRPr="006139DD" w:rsidRDefault="000E03A1" w:rsidP="000E03A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仿宋" w:eastAsia="仿宋" w:hAnsi="仿宋" w:cs="Times New Roman" w:hint="eastAsia"/>
          <w:sz w:val="32"/>
          <w:szCs w:val="32"/>
        </w:rPr>
        <w:t>（七）及时向本会主席和书记处报告</w:t>
      </w:r>
      <w:proofErr w:type="gramStart"/>
      <w:r w:rsidRPr="006139DD">
        <w:rPr>
          <w:rFonts w:ascii="仿宋" w:eastAsia="仿宋" w:hAnsi="仿宋" w:cs="Times New Roman" w:hint="eastAsia"/>
          <w:sz w:val="32"/>
          <w:szCs w:val="32"/>
        </w:rPr>
        <w:t>履</w:t>
      </w:r>
      <w:proofErr w:type="gramEnd"/>
      <w:r w:rsidRPr="006139DD">
        <w:rPr>
          <w:rFonts w:ascii="仿宋" w:eastAsia="仿宋" w:hAnsi="仿宋" w:cs="Times New Roman" w:hint="eastAsia"/>
          <w:sz w:val="32"/>
          <w:szCs w:val="32"/>
        </w:rPr>
        <w:t>职工作中发现的重大问题和重要情况；</w:t>
      </w:r>
    </w:p>
    <w:p w:rsidR="000E03A1" w:rsidRPr="006139DD" w:rsidRDefault="000E03A1" w:rsidP="000E03A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139DD">
        <w:rPr>
          <w:rFonts w:ascii="仿宋" w:eastAsia="仿宋" w:hAnsi="仿宋" w:cs="Times New Roman" w:hint="eastAsia"/>
          <w:sz w:val="32"/>
          <w:szCs w:val="32"/>
        </w:rPr>
        <w:t>（八）在次年第一季度填报履职表或提交年度履职报告</w:t>
      </w:r>
      <w:r w:rsidRPr="006139DD">
        <w:rPr>
          <w:rFonts w:ascii="仿宋" w:eastAsia="仿宋" w:hAnsi="仿宋" w:cs="Times New Roman"/>
          <w:sz w:val="32"/>
          <w:szCs w:val="32"/>
        </w:rPr>
        <w:t>。</w:t>
      </w:r>
    </w:p>
    <w:p w:rsidR="000E03A1" w:rsidRPr="006139DD" w:rsidRDefault="000E03A1" w:rsidP="000E03A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第十</w:t>
      </w:r>
      <w:r w:rsidR="00BD3BD6">
        <w:rPr>
          <w:rFonts w:ascii="黑体" w:eastAsia="黑体" w:hAnsi="黑体" w:cs="Times New Roman" w:hint="eastAsia"/>
          <w:sz w:val="32"/>
          <w:szCs w:val="32"/>
        </w:rPr>
        <w:t>六</w:t>
      </w:r>
      <w:r w:rsidRPr="006139DD">
        <w:rPr>
          <w:rFonts w:ascii="黑体" w:eastAsia="黑体" w:hAnsi="黑体" w:cs="Times New Roman" w:hint="eastAsia"/>
          <w:sz w:val="32"/>
          <w:szCs w:val="32"/>
        </w:rPr>
        <w:t>条</w:t>
      </w:r>
      <w:r w:rsidRPr="006139D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F41577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139DD">
        <w:rPr>
          <w:rFonts w:ascii="仿宋" w:eastAsia="仿宋" w:hAnsi="仿宋" w:cs="Times New Roman" w:hint="eastAsia"/>
          <w:sz w:val="32"/>
          <w:szCs w:val="32"/>
        </w:rPr>
        <w:t>本规则由本会书记处负责解释。</w:t>
      </w:r>
    </w:p>
    <w:p w:rsidR="007A6F48" w:rsidRDefault="000E03A1" w:rsidP="00227388">
      <w:pPr>
        <w:spacing w:line="600" w:lineRule="exact"/>
        <w:ind w:firstLineChars="200" w:firstLine="640"/>
      </w:pPr>
      <w:r>
        <w:rPr>
          <w:rFonts w:ascii="黑体" w:eastAsia="黑体" w:hAnsi="黑体" w:cs="Times New Roman" w:hint="eastAsia"/>
          <w:sz w:val="32"/>
          <w:szCs w:val="32"/>
        </w:rPr>
        <w:t>第十</w:t>
      </w:r>
      <w:r w:rsidR="00BD3BD6">
        <w:rPr>
          <w:rFonts w:ascii="黑体" w:eastAsia="黑体" w:hAnsi="黑体" w:cs="Times New Roman" w:hint="eastAsia"/>
          <w:sz w:val="32"/>
          <w:szCs w:val="32"/>
        </w:rPr>
        <w:t>七</w:t>
      </w:r>
      <w:r w:rsidRPr="006139DD">
        <w:rPr>
          <w:rFonts w:ascii="黑体" w:eastAsia="黑体" w:hAnsi="黑体" w:cs="Times New Roman" w:hint="eastAsia"/>
          <w:sz w:val="32"/>
          <w:szCs w:val="32"/>
        </w:rPr>
        <w:t>条</w:t>
      </w:r>
      <w:r w:rsidR="00F41577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6139DD">
        <w:rPr>
          <w:rFonts w:ascii="仿宋" w:eastAsia="仿宋" w:hAnsi="仿宋" w:cs="Times New Roman" w:hint="eastAsia"/>
          <w:sz w:val="32"/>
          <w:szCs w:val="32"/>
        </w:rPr>
        <w:t xml:space="preserve"> 本规则自</w:t>
      </w:r>
      <w:r w:rsidR="003B658F" w:rsidRPr="003B658F">
        <w:rPr>
          <w:rFonts w:ascii="仿宋" w:eastAsia="仿宋" w:hAnsi="仿宋" w:cs="Times New Roman" w:hint="eastAsia"/>
          <w:sz w:val="32"/>
          <w:szCs w:val="32"/>
        </w:rPr>
        <w:t>通过之日</w:t>
      </w:r>
      <w:r w:rsidRPr="006139DD">
        <w:rPr>
          <w:rFonts w:ascii="仿宋" w:eastAsia="仿宋" w:hAnsi="仿宋" w:cs="Times New Roman" w:hint="eastAsia"/>
          <w:sz w:val="32"/>
          <w:szCs w:val="32"/>
        </w:rPr>
        <w:t>起施行</w:t>
      </w:r>
      <w:r w:rsidRPr="006139DD">
        <w:rPr>
          <w:rFonts w:ascii="楷体" w:eastAsia="楷体" w:hAnsi="楷体" w:cs="Times New Roman" w:hint="eastAsia"/>
          <w:sz w:val="32"/>
          <w:szCs w:val="32"/>
        </w:rPr>
        <w:t>。</w:t>
      </w:r>
    </w:p>
    <w:sectPr w:rsidR="007A6F48" w:rsidSect="009E7328">
      <w:footerReference w:type="default" r:id="rId7"/>
      <w:pgSz w:w="11906" w:h="16838"/>
      <w:pgMar w:top="1985" w:right="1985" w:bottom="1440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F15" w:rsidRDefault="00387F15">
      <w:r>
        <w:separator/>
      </w:r>
    </w:p>
  </w:endnote>
  <w:endnote w:type="continuationSeparator" w:id="0">
    <w:p w:rsidR="00387F15" w:rsidRDefault="0038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5928540"/>
      <w:docPartObj>
        <w:docPartGallery w:val="Page Numbers (Bottom of Page)"/>
        <w:docPartUnique/>
      </w:docPartObj>
    </w:sdtPr>
    <w:sdtEndPr/>
    <w:sdtContent>
      <w:p w:rsidR="007A6BE4" w:rsidRDefault="000A5E95">
        <w:pPr>
          <w:pStyle w:val="a3"/>
          <w:jc w:val="center"/>
        </w:pPr>
        <w:r>
          <w:fldChar w:fldCharType="begin"/>
        </w:r>
        <w:r w:rsidR="006154E4">
          <w:instrText>PAGE   \* MERGEFORMAT</w:instrText>
        </w:r>
        <w:r>
          <w:fldChar w:fldCharType="separate"/>
        </w:r>
        <w:r w:rsidR="00723400" w:rsidRPr="00723400">
          <w:rPr>
            <w:noProof/>
            <w:lang w:val="zh-CN"/>
          </w:rPr>
          <w:t>4</w:t>
        </w:r>
        <w:r>
          <w:fldChar w:fldCharType="end"/>
        </w:r>
      </w:p>
    </w:sdtContent>
  </w:sdt>
  <w:p w:rsidR="007A6BE4" w:rsidRDefault="00387F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F15" w:rsidRDefault="00387F15">
      <w:r>
        <w:separator/>
      </w:r>
    </w:p>
  </w:footnote>
  <w:footnote w:type="continuationSeparator" w:id="0">
    <w:p w:rsidR="00387F15" w:rsidRDefault="00387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03A1"/>
    <w:rsid w:val="00010233"/>
    <w:rsid w:val="00014871"/>
    <w:rsid w:val="00016306"/>
    <w:rsid w:val="00057E84"/>
    <w:rsid w:val="000A5E95"/>
    <w:rsid w:val="000C325E"/>
    <w:rsid w:val="000C4B85"/>
    <w:rsid w:val="000E03A1"/>
    <w:rsid w:val="001134E9"/>
    <w:rsid w:val="001428D2"/>
    <w:rsid w:val="00155D12"/>
    <w:rsid w:val="00227388"/>
    <w:rsid w:val="002A4701"/>
    <w:rsid w:val="002C7A36"/>
    <w:rsid w:val="002E7CBE"/>
    <w:rsid w:val="002F5B10"/>
    <w:rsid w:val="0030671F"/>
    <w:rsid w:val="00326085"/>
    <w:rsid w:val="00335D55"/>
    <w:rsid w:val="003452D4"/>
    <w:rsid w:val="00366E2A"/>
    <w:rsid w:val="00385E56"/>
    <w:rsid w:val="00387F15"/>
    <w:rsid w:val="003A13AE"/>
    <w:rsid w:val="003B658F"/>
    <w:rsid w:val="003C0DA0"/>
    <w:rsid w:val="003D60E9"/>
    <w:rsid w:val="004122E3"/>
    <w:rsid w:val="00483115"/>
    <w:rsid w:val="00484A4D"/>
    <w:rsid w:val="004E795E"/>
    <w:rsid w:val="00500187"/>
    <w:rsid w:val="005038E2"/>
    <w:rsid w:val="005073DE"/>
    <w:rsid w:val="00523EA8"/>
    <w:rsid w:val="0052462A"/>
    <w:rsid w:val="00551FA3"/>
    <w:rsid w:val="005A2ED9"/>
    <w:rsid w:val="005A770D"/>
    <w:rsid w:val="005C4E67"/>
    <w:rsid w:val="005D2CEC"/>
    <w:rsid w:val="0060048D"/>
    <w:rsid w:val="006154E4"/>
    <w:rsid w:val="00641D16"/>
    <w:rsid w:val="00674C90"/>
    <w:rsid w:val="00723400"/>
    <w:rsid w:val="00763F7D"/>
    <w:rsid w:val="007848B7"/>
    <w:rsid w:val="007A6F48"/>
    <w:rsid w:val="007C5FB0"/>
    <w:rsid w:val="007F4F35"/>
    <w:rsid w:val="00835E49"/>
    <w:rsid w:val="00857D6F"/>
    <w:rsid w:val="00860791"/>
    <w:rsid w:val="008F0DAC"/>
    <w:rsid w:val="00957DCA"/>
    <w:rsid w:val="009653EB"/>
    <w:rsid w:val="009B3116"/>
    <w:rsid w:val="009F61D7"/>
    <w:rsid w:val="00A1184B"/>
    <w:rsid w:val="00A5546A"/>
    <w:rsid w:val="00A65295"/>
    <w:rsid w:val="00AA4982"/>
    <w:rsid w:val="00AF5604"/>
    <w:rsid w:val="00B20967"/>
    <w:rsid w:val="00B21A96"/>
    <w:rsid w:val="00B47CB5"/>
    <w:rsid w:val="00B933ED"/>
    <w:rsid w:val="00BC29B9"/>
    <w:rsid w:val="00BD0C25"/>
    <w:rsid w:val="00BD3BD6"/>
    <w:rsid w:val="00BF0822"/>
    <w:rsid w:val="00C0658D"/>
    <w:rsid w:val="00CB5FF7"/>
    <w:rsid w:val="00D512EC"/>
    <w:rsid w:val="00D54527"/>
    <w:rsid w:val="00DB21A3"/>
    <w:rsid w:val="00DB5AC7"/>
    <w:rsid w:val="00DC09AD"/>
    <w:rsid w:val="00DC7A59"/>
    <w:rsid w:val="00DD0DCE"/>
    <w:rsid w:val="00DD6E08"/>
    <w:rsid w:val="00E14F47"/>
    <w:rsid w:val="00E97F28"/>
    <w:rsid w:val="00EF2E4A"/>
    <w:rsid w:val="00F41577"/>
    <w:rsid w:val="00F804DD"/>
    <w:rsid w:val="00FA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E0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E03A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F4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F4F35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66E2A"/>
    <w:rPr>
      <w:sz w:val="21"/>
      <w:szCs w:val="21"/>
    </w:rPr>
  </w:style>
  <w:style w:type="paragraph" w:styleId="a6">
    <w:name w:val="annotation text"/>
    <w:basedOn w:val="a"/>
    <w:link w:val="Char1"/>
    <w:uiPriority w:val="99"/>
    <w:unhideWhenUsed/>
    <w:rsid w:val="00366E2A"/>
    <w:pPr>
      <w:jc w:val="left"/>
    </w:pPr>
  </w:style>
  <w:style w:type="character" w:customStyle="1" w:styleId="Char1">
    <w:name w:val="批注文字 Char"/>
    <w:basedOn w:val="a0"/>
    <w:link w:val="a6"/>
    <w:uiPriority w:val="99"/>
    <w:rsid w:val="00366E2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66E2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366E2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366E2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66E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E0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E03A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F4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F4F35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66E2A"/>
    <w:rPr>
      <w:sz w:val="21"/>
      <w:szCs w:val="21"/>
    </w:rPr>
  </w:style>
  <w:style w:type="paragraph" w:styleId="a6">
    <w:name w:val="annotation text"/>
    <w:basedOn w:val="a"/>
    <w:link w:val="Char1"/>
    <w:uiPriority w:val="99"/>
    <w:unhideWhenUsed/>
    <w:rsid w:val="00366E2A"/>
    <w:pPr>
      <w:jc w:val="left"/>
    </w:pPr>
  </w:style>
  <w:style w:type="character" w:customStyle="1" w:styleId="Char1">
    <w:name w:val="批注文字 Char"/>
    <w:basedOn w:val="a0"/>
    <w:link w:val="a6"/>
    <w:uiPriority w:val="99"/>
    <w:rsid w:val="00366E2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66E2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366E2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366E2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66E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220</Words>
  <Characters>1256</Characters>
  <Application>Microsoft Office Word</Application>
  <DocSecurity>0</DocSecurity>
  <Lines>10</Lines>
  <Paragraphs>2</Paragraphs>
  <ScaleCrop>false</ScaleCrop>
  <Company>Microsoft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qhtf</cp:lastModifiedBy>
  <cp:revision>10</cp:revision>
  <cp:lastPrinted>2019-04-28T07:53:00Z</cp:lastPrinted>
  <dcterms:created xsi:type="dcterms:W3CDTF">2019-05-03T06:49:00Z</dcterms:created>
  <dcterms:modified xsi:type="dcterms:W3CDTF">2019-05-16T06:54:00Z</dcterms:modified>
</cp:coreProperties>
</file>