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2"/>
        <w:spacing w:before="15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left="1015"/>
        <w:spacing w:before="159" w:line="675" w:lineRule="exact"/>
        <w:rPr>
          <w:rFonts w:ascii="STZhongsong" w:hAnsi="STZhongsong" w:eastAsia="STZhongsong" w:cs="STZhongsong"/>
          <w:sz w:val="43"/>
          <w:szCs w:val="43"/>
        </w:rPr>
      </w:pPr>
      <w:r>
        <w:rPr>
          <w:rFonts w:ascii="STZhongsong" w:hAnsi="STZhongsong" w:eastAsia="STZhongsong" w:cs="STZhongsong"/>
          <w:sz w:val="43"/>
          <w:szCs w:val="43"/>
          <w:b/>
          <w:bCs/>
          <w:spacing w:val="3"/>
          <w:position w:val="7"/>
        </w:rPr>
        <w:t>2025“融媒有技”优秀案例推荐表</w:t>
      </w:r>
    </w:p>
    <w:p>
      <w:pPr>
        <w:spacing w:before="147"/>
        <w:rPr/>
      </w:pPr>
      <w:r/>
    </w:p>
    <w:tbl>
      <w:tblPr>
        <w:tblStyle w:val="TableNormal"/>
        <w:tblW w:w="83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2"/>
        <w:gridCol w:w="2308"/>
        <w:gridCol w:w="1942"/>
        <w:gridCol w:w="2208"/>
      </w:tblGrid>
      <w:tr>
        <w:trPr>
          <w:trHeight w:val="795" w:hRule="atLeast"/>
        </w:trPr>
        <w:tc>
          <w:tcPr>
            <w:tcW w:w="1842" w:type="dxa"/>
            <w:vAlign w:val="top"/>
          </w:tcPr>
          <w:p>
            <w:pPr>
              <w:ind w:left="370"/>
              <w:spacing w:before="17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案例名称</w:t>
            </w:r>
          </w:p>
        </w:tc>
        <w:tc>
          <w:tcPr>
            <w:tcW w:w="64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5" w:hRule="atLeast"/>
        </w:trPr>
        <w:tc>
          <w:tcPr>
            <w:tcW w:w="1842" w:type="dxa"/>
            <w:vAlign w:val="top"/>
          </w:tcPr>
          <w:p>
            <w:pPr>
              <w:ind w:left="369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开发单位</w:t>
            </w: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2" w:type="dxa"/>
            <w:vAlign w:val="top"/>
          </w:tcPr>
          <w:p>
            <w:pPr>
              <w:ind w:left="423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7"/>
              </w:rPr>
              <w:t>启用时间</w:t>
            </w:r>
          </w:p>
        </w:tc>
        <w:tc>
          <w:tcPr>
            <w:tcW w:w="2208" w:type="dxa"/>
            <w:vAlign w:val="top"/>
          </w:tcPr>
          <w:p>
            <w:pPr>
              <w:pStyle w:val="TableText"/>
              <w:ind w:left="124" w:right="109" w:hanging="2"/>
              <w:spacing w:before="142" w:line="301" w:lineRule="auto"/>
              <w:rPr/>
            </w:pPr>
            <w:r>
              <w:rPr>
                <w:spacing w:val="14"/>
              </w:rPr>
              <w:t>填报说明：</w:t>
            </w:r>
            <w:r>
              <w:rPr>
                <w:spacing w:val="-33"/>
              </w:rPr>
              <w:t xml:space="preserve"> </w:t>
            </w:r>
            <w:r>
              <w:rPr>
                <w:spacing w:val="14"/>
              </w:rPr>
              <w:t>具体到</w:t>
            </w:r>
            <w:r>
              <w:rPr>
                <w:spacing w:val="-24"/>
              </w:rPr>
              <w:t xml:space="preserve"> </w:t>
            </w:r>
            <w:r>
              <w:rPr>
                <w:spacing w:val="14"/>
              </w:rPr>
              <w:t>X</w:t>
            </w:r>
            <w:r>
              <w:rPr/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X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X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</w:tr>
      <w:tr>
        <w:trPr>
          <w:trHeight w:val="2604" w:hRule="atLeast"/>
        </w:trPr>
        <w:tc>
          <w:tcPr>
            <w:tcW w:w="1842" w:type="dxa"/>
            <w:vAlign w:val="top"/>
          </w:tcPr>
          <w:p>
            <w:pPr>
              <w:ind w:left="229"/>
              <w:spacing w:before="17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案例二维码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17" w:right="105" w:firstLine="1"/>
              <w:spacing w:before="236" w:line="481" w:lineRule="auto"/>
              <w:rPr/>
            </w:pPr>
            <w:r>
              <w:rPr>
                <w:spacing w:val="7"/>
              </w:rPr>
              <w:t>填报说明：二维码需长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期有效。</w:t>
            </w:r>
          </w:p>
        </w:tc>
        <w:tc>
          <w:tcPr>
            <w:tcW w:w="1942" w:type="dxa"/>
            <w:vAlign w:val="top"/>
          </w:tcPr>
          <w:p>
            <w:pPr>
              <w:ind w:left="420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案例类别</w:t>
            </w:r>
          </w:p>
          <w:p>
            <w:pPr>
              <w:ind w:left="115" w:right="106" w:firstLine="7"/>
              <w:spacing w:before="245" w:line="4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6"/>
              </w:rPr>
              <w:t>（</w:t>
            </w:r>
            <w:r>
              <w:rPr>
                <w:rFonts w:ascii="SimSun" w:hAnsi="SimSun" w:eastAsia="SimSun" w:cs="SimSun"/>
                <w:sz w:val="20"/>
                <w:szCs w:val="20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6"/>
              </w:rPr>
              <w:t>请勾选相应类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别）</w:t>
            </w:r>
          </w:p>
        </w:tc>
        <w:tc>
          <w:tcPr>
            <w:tcW w:w="2208" w:type="dxa"/>
            <w:vAlign w:val="top"/>
          </w:tcPr>
          <w:p>
            <w:pPr>
              <w:pStyle w:val="TableText"/>
              <w:ind w:left="120" w:right="755" w:firstLine="12"/>
              <w:spacing w:before="229" w:line="479" w:lineRule="auto"/>
              <w:jc w:val="both"/>
              <w:rPr>
                <w:rFonts w:ascii="Wingdings" w:hAnsi="Wingdings" w:eastAsia="Wingdings" w:cs="Wingdings"/>
              </w:rPr>
            </w:pPr>
            <w:r>
              <w:rPr>
                <w:spacing w:val="2"/>
              </w:rPr>
              <w:t>生产赋能类</w:t>
            </w:r>
            <w:r>
              <w:rPr>
                <w:spacing w:val="23"/>
              </w:rPr>
              <w:t xml:space="preserve"> </w:t>
            </w:r>
            <w:r>
              <w:rPr>
                <w:rFonts w:ascii="Wingdings" w:hAnsi="Wingdings" w:eastAsia="Wingdings" w:cs="Wingdings"/>
                <w:spacing w:val="2"/>
              </w:rPr>
              <w:t>o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spacing w:val="4"/>
              </w:rPr>
              <w:t>传播增效类</w:t>
            </w:r>
            <w:r>
              <w:rPr>
                <w:spacing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4"/>
              </w:rPr>
              <w:t>o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spacing w:val="4"/>
              </w:rPr>
              <w:t>数据运营类</w:t>
            </w:r>
            <w:r>
              <w:rPr>
                <w:spacing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4"/>
              </w:rPr>
              <w:t>o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spacing w:val="4"/>
              </w:rPr>
              <w:t>机制创新类</w:t>
            </w:r>
            <w:r>
              <w:rPr>
                <w:spacing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4"/>
              </w:rPr>
              <w:t>o</w:t>
            </w:r>
          </w:p>
          <w:p>
            <w:pPr>
              <w:pStyle w:val="TableText"/>
              <w:ind w:left="120"/>
              <w:spacing w:before="3" w:line="267" w:lineRule="exact"/>
              <w:rPr>
                <w:rFonts w:ascii="Wingdings" w:hAnsi="Wingdings" w:eastAsia="Wingdings" w:cs="Wingdings"/>
              </w:rPr>
            </w:pPr>
            <w:r>
              <w:rPr>
                <w:spacing w:val="8"/>
                <w:position w:val="1"/>
              </w:rPr>
              <w:t>基层媒体特别推荐</w:t>
            </w:r>
            <w:r>
              <w:rPr>
                <w:rFonts w:ascii="Wingdings" w:hAnsi="Wingdings" w:eastAsia="Wingdings" w:cs="Wingdings"/>
                <w:spacing w:val="8"/>
                <w:position w:val="1"/>
              </w:rPr>
              <w:t>o</w:t>
            </w:r>
          </w:p>
        </w:tc>
      </w:tr>
      <w:tr>
        <w:trPr>
          <w:trHeight w:val="3643" w:hRule="atLeast"/>
        </w:trPr>
        <w:tc>
          <w:tcPr>
            <w:tcW w:w="1842" w:type="dxa"/>
            <w:vAlign w:val="top"/>
          </w:tcPr>
          <w:p>
            <w:pPr>
              <w:ind w:left="370"/>
              <w:spacing w:before="17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案例介绍</w:t>
            </w:r>
          </w:p>
          <w:p>
            <w:pPr>
              <w:ind w:left="126"/>
              <w:spacing w:before="24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（包含案例名称、</w:t>
            </w:r>
          </w:p>
          <w:p>
            <w:pPr>
              <w:ind w:left="116"/>
              <w:spacing w:before="2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技术功能点、解决</w:t>
            </w:r>
          </w:p>
          <w:p>
            <w:pPr>
              <w:ind w:left="115"/>
              <w:spacing w:before="2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痛点、效能数据对</w:t>
            </w:r>
          </w:p>
          <w:p>
            <w:pPr>
              <w:ind w:left="138"/>
              <w:spacing w:before="2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比表</w:t>
            </w:r>
            <w:r>
              <w:rPr>
                <w:rFonts w:ascii="SimSun" w:hAnsi="SimSun" w:eastAsia="SimSun" w:cs="SimSun"/>
                <w:sz w:val="20"/>
                <w:szCs w:val="20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实际成效</w:t>
            </w:r>
          </w:p>
          <w:p>
            <w:pPr>
              <w:ind w:left="117"/>
              <w:spacing w:before="2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等）</w:t>
            </w:r>
          </w:p>
        </w:tc>
        <w:tc>
          <w:tcPr>
            <w:tcW w:w="6458" w:type="dxa"/>
            <w:vAlign w:val="top"/>
            <w:gridSpan w:val="3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5" w:line="230" w:lineRule="auto"/>
              <w:rPr/>
            </w:pPr>
            <w:r>
              <w:rPr>
                <w:spacing w:val="7"/>
              </w:rPr>
              <w:t>填报说明：案例介绍用于网络展示，300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字以内。</w:t>
            </w:r>
          </w:p>
          <w:p>
            <w:pPr>
              <w:pStyle w:val="TableText"/>
              <w:ind w:left="122" w:right="108" w:firstLine="1"/>
              <w:spacing w:before="271" w:line="480" w:lineRule="auto"/>
              <w:rPr/>
            </w:pPr>
            <w:r>
              <w:rPr>
                <w:spacing w:val="10"/>
              </w:rPr>
              <w:t>另附技术架构图（标注自主开发模块</w:t>
            </w:r>
            <w:r>
              <w:rPr>
                <w:spacing w:val="-31"/>
              </w:rPr>
              <w:t>）；</w:t>
            </w:r>
            <w:r>
              <w:rPr>
                <w:spacing w:val="10"/>
              </w:rPr>
              <w:t>用户操作界面录屏（展示核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心工作流</w:t>
            </w:r>
            <w:r>
              <w:rPr>
                <w:spacing w:val="-32"/>
              </w:rPr>
              <w:t>）；</w:t>
            </w:r>
            <w:r>
              <w:rPr>
                <w:spacing w:val="5"/>
              </w:rPr>
              <w:t>效能数据对比表（含</w:t>
            </w:r>
            <w:r>
              <w:rPr>
                <w:spacing w:val="-44"/>
              </w:rPr>
              <w:t xml:space="preserve"> </w:t>
            </w:r>
            <w:r>
              <w:rPr/>
              <w:t>DAU</w:t>
            </w:r>
            <w:r>
              <w:rPr>
                <w:spacing w:val="5"/>
              </w:rPr>
              <w:t>/人均产能/错误率等）。</w:t>
            </w:r>
          </w:p>
        </w:tc>
      </w:tr>
      <w:tr>
        <w:trPr>
          <w:trHeight w:val="3228" w:hRule="atLeast"/>
        </w:trPr>
        <w:tc>
          <w:tcPr>
            <w:tcW w:w="184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推荐单位</w:t>
            </w:r>
          </w:p>
          <w:p>
            <w:pPr>
              <w:ind w:left="685"/>
              <w:spacing w:before="18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2"/>
              </w:rPr>
              <w:t>意见</w:t>
            </w:r>
          </w:p>
        </w:tc>
        <w:tc>
          <w:tcPr>
            <w:tcW w:w="6458" w:type="dxa"/>
            <w:vAlign w:val="top"/>
            <w:gridSpan w:val="3"/>
          </w:tcPr>
          <w:p>
            <w:pPr>
              <w:pStyle w:val="TableText"/>
              <w:ind w:left="118" w:right="108"/>
              <w:spacing w:before="240" w:line="478" w:lineRule="auto"/>
              <w:rPr/>
            </w:pPr>
            <w:r>
              <w:rPr>
                <w:spacing w:val="7"/>
              </w:rPr>
              <w:t>填报说明：由中央新闻单位、省级记协以及科研机构、商业平台和技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术公司填写，并加盖单位公章。</w:t>
            </w:r>
          </w:p>
        </w:tc>
      </w:tr>
      <w:tr>
        <w:trPr>
          <w:trHeight w:val="529" w:hRule="atLeast"/>
        </w:trPr>
        <w:tc>
          <w:tcPr>
            <w:tcW w:w="1842" w:type="dxa"/>
            <w:vAlign w:val="top"/>
          </w:tcPr>
          <w:p>
            <w:pPr>
              <w:ind w:left="227"/>
              <w:spacing w:before="17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联系人姓名</w:t>
            </w: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2" w:type="dxa"/>
            <w:vAlign w:val="top"/>
          </w:tcPr>
          <w:p>
            <w:pPr>
              <w:ind w:left="117"/>
              <w:spacing w:before="17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联系人手机号</w:t>
            </w:r>
          </w:p>
        </w:tc>
        <w:tc>
          <w:tcPr>
            <w:tcW w:w="2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78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寻找</dc:creator>
  <dcterms:created xsi:type="dcterms:W3CDTF">2025-09-09T12:59:23Z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2025-09-09T12:59:49</vt:filetime>
  </property>
</Properties>
</file>